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E8EE" w14:textId="7045AFD6" w:rsidR="00674F3F" w:rsidRPr="005D4BE4" w:rsidRDefault="00674F3F" w:rsidP="00691A39">
      <w:pPr>
        <w:spacing w:after="0"/>
        <w:rPr>
          <w:rFonts w:asciiTheme="minorHAnsi" w:hAnsiTheme="minorHAnsi"/>
          <w:b/>
          <w:color w:val="000000"/>
          <w:lang w:val="hr-HR"/>
        </w:rPr>
      </w:pPr>
      <w:r w:rsidRPr="005D4BE4">
        <w:rPr>
          <w:rFonts w:asciiTheme="minorHAnsi" w:hAnsiTheme="minorHAnsi"/>
          <w:b/>
          <w:color w:val="000000"/>
          <w:lang w:val="hr-HR"/>
        </w:rPr>
        <w:t>PRILOG I</w:t>
      </w:r>
    </w:p>
    <w:p w14:paraId="2F30B825" w14:textId="77777777" w:rsidR="00674F3F" w:rsidRPr="005D4BE4" w:rsidRDefault="00674F3F" w:rsidP="0031298D">
      <w:pPr>
        <w:spacing w:after="0"/>
        <w:jc w:val="right"/>
        <w:rPr>
          <w:rFonts w:asciiTheme="minorHAnsi" w:hAnsiTheme="minorHAnsi"/>
          <w:color w:val="000000"/>
          <w:lang w:val="hr-HR"/>
        </w:rPr>
      </w:pPr>
    </w:p>
    <w:p w14:paraId="7B153A6E" w14:textId="3588297B" w:rsidR="00674F3F" w:rsidRPr="005D4BE4" w:rsidRDefault="00674F3F" w:rsidP="002D4BBC">
      <w:pPr>
        <w:spacing w:after="0"/>
        <w:rPr>
          <w:rFonts w:asciiTheme="minorHAnsi" w:hAnsiTheme="minorHAnsi"/>
          <w:color w:val="000000"/>
          <w:lang w:val="hr-HR"/>
        </w:rPr>
      </w:pPr>
      <w:r w:rsidRPr="005D4BE4">
        <w:rPr>
          <w:rFonts w:asciiTheme="minorHAnsi" w:hAnsiTheme="minorHAnsi"/>
          <w:color w:val="000000"/>
          <w:lang w:val="hr-HR"/>
        </w:rPr>
        <w:t xml:space="preserve">DOKUMENTACIJA ZA PODNOŠENJE </w:t>
      </w:r>
      <w:r w:rsidR="00EA16CD" w:rsidRPr="005D4BE4">
        <w:rPr>
          <w:rFonts w:asciiTheme="minorHAnsi" w:hAnsiTheme="minorHAnsi"/>
          <w:color w:val="000000"/>
          <w:lang w:val="hr-HR"/>
        </w:rPr>
        <w:t>PRIJAVE PROJEKTA ZA TIP OPERACIJE</w:t>
      </w:r>
      <w:r w:rsidR="002D4BBC">
        <w:rPr>
          <w:rFonts w:asciiTheme="minorHAnsi" w:hAnsiTheme="minorHAnsi"/>
          <w:color w:val="000000"/>
          <w:lang w:val="hr-HR"/>
        </w:rPr>
        <w:t xml:space="preserve"> </w:t>
      </w:r>
      <w:r w:rsidR="00A41A86">
        <w:rPr>
          <w:rFonts w:asciiTheme="minorHAnsi" w:eastAsia="Times New Roman" w:hAnsiTheme="minorHAnsi"/>
          <w:b/>
          <w:szCs w:val="28"/>
          <w:highlight w:val="lightGray"/>
          <w:lang w:val="hr-HR" w:eastAsia="ar-SA"/>
        </w:rPr>
        <w:t>E RAST I DIVERZIFIKACIJA MALIH POLJOPRIVREDNIH GOSPODARSTAVA</w:t>
      </w:r>
    </w:p>
    <w:p w14:paraId="786F89BD" w14:textId="77777777" w:rsidR="00674F3F" w:rsidRPr="005D4BE4" w:rsidRDefault="00674F3F" w:rsidP="00B94618">
      <w:pPr>
        <w:spacing w:after="0"/>
        <w:jc w:val="center"/>
        <w:rPr>
          <w:rFonts w:asciiTheme="minorHAnsi" w:hAnsiTheme="minorHAnsi"/>
          <w:color w:val="000000"/>
          <w:lang w:val="hr-HR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7"/>
        <w:gridCol w:w="8943"/>
      </w:tblGrid>
      <w:tr w:rsidR="00674F3F" w:rsidRPr="00BA5BE9" w14:paraId="3A7BC660" w14:textId="77777777" w:rsidTr="00DC0495">
        <w:trPr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62979" w14:textId="6D2A55FA" w:rsidR="00674F3F" w:rsidRPr="00EE3336" w:rsidRDefault="00674F3F" w:rsidP="00DC0495">
            <w:pPr>
              <w:pStyle w:val="Tekstkomentara"/>
              <w:jc w:val="both"/>
              <w:rPr>
                <w:rFonts w:asciiTheme="minorHAnsi" w:hAnsiTheme="minorHAnsi" w:cs="Arial"/>
                <w:bCs/>
                <w:i/>
              </w:rPr>
            </w:pPr>
            <w:r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OBAVEZNA DOKUMENTACIJA</w:t>
            </w:r>
            <w:r w:rsidR="007D26AB"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ZA SVE NOSITELJE </w:t>
            </w:r>
          </w:p>
          <w:p w14:paraId="6974A0B4" w14:textId="77777777" w:rsidR="008677A0" w:rsidRPr="005D4BE4" w:rsidRDefault="008677A0" w:rsidP="00DC0495">
            <w:pPr>
              <w:pStyle w:val="Zaglavlje"/>
              <w:jc w:val="both"/>
              <w:rPr>
                <w:rFonts w:asciiTheme="minorHAnsi" w:hAnsiTheme="minorHAnsi" w:cs="Arial"/>
                <w:b/>
                <w:bCs/>
                <w:i/>
                <w:u w:val="single"/>
              </w:rPr>
            </w:pPr>
            <w:r w:rsidRPr="005D4BE4">
              <w:rPr>
                <w:rFonts w:asciiTheme="minorHAnsi" w:hAnsiTheme="minorHAnsi" w:cs="Arial"/>
                <w:b/>
                <w:bCs/>
                <w:i/>
                <w:u w:val="single"/>
              </w:rPr>
              <w:t xml:space="preserve">Napomena: </w:t>
            </w:r>
          </w:p>
          <w:p w14:paraId="75D1C106" w14:textId="243B6875" w:rsidR="008677A0" w:rsidRPr="005D4BE4" w:rsidRDefault="008677A0" w:rsidP="00DC0495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navedeni u popisu moraju biti priloženi prema redoslijedu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(r</w:t>
            </w:r>
            <w:r w:rsidR="007D26AB">
              <w:rPr>
                <w:rFonts w:asciiTheme="minorHAnsi" w:hAnsiTheme="minorHAnsi" w:cs="Arial"/>
                <w:bCs/>
                <w:i/>
              </w:rPr>
              <w:t>.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br. </w:t>
            </w:r>
            <w:r w:rsidR="008E3794" w:rsidRPr="00EE3336">
              <w:rPr>
                <w:rFonts w:ascii="Cambria" w:hAnsi="Cambria" w:cs="Arial"/>
                <w:bCs/>
                <w:i/>
                <w:highlight w:val="lightGray"/>
              </w:rPr>
              <w:t>[</w:t>
            </w:r>
            <w:r w:rsidR="00150BBB" w:rsidRPr="00EE3336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 xml:space="preserve">1. – </w:t>
            </w:r>
            <w:r w:rsidR="001B33DE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>9</w:t>
            </w:r>
            <w:r w:rsidR="00FD136A" w:rsidRPr="00EE3336">
              <w:rPr>
                <w:rFonts w:asciiTheme="minorHAnsi" w:hAnsiTheme="minorHAnsi" w:cs="Arial"/>
                <w:bCs/>
                <w:i/>
                <w:shd w:val="clear" w:color="auto" w:fill="BFBFBF" w:themeFill="background1" w:themeFillShade="BF"/>
              </w:rPr>
              <w:t>.</w:t>
            </w:r>
            <w:r w:rsidR="008E3794" w:rsidRPr="00EE3336">
              <w:rPr>
                <w:rFonts w:ascii="Cambria" w:hAnsi="Cambria" w:cs="Arial"/>
                <w:bCs/>
                <w:i/>
                <w:shd w:val="clear" w:color="auto" w:fill="BFBFBF" w:themeFill="background1" w:themeFillShade="BF"/>
              </w:rPr>
              <w:t>]</w:t>
            </w:r>
            <w:r w:rsidR="008E3794" w:rsidRPr="00710271">
              <w:rPr>
                <w:rFonts w:ascii="Cambria" w:hAnsi="Cambria" w:cs="Arial"/>
                <w:bCs/>
                <w:i/>
                <w:shd w:val="clear" w:color="auto" w:fill="BFBFBF" w:themeFill="background1" w:themeFillShade="BF"/>
              </w:rPr>
              <w:t>)</w:t>
            </w:r>
          </w:p>
          <w:p w14:paraId="0AE6FA9F" w14:textId="2740CE7E" w:rsidR="008677A0" w:rsidRPr="005D4BE4" w:rsidRDefault="008677A0" w:rsidP="00DC0495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moraju biti originali ili preslike ovjerene od strane javnog bilježnika.</w:t>
            </w:r>
          </w:p>
          <w:p w14:paraId="6A041A8F" w14:textId="136BBF07" w:rsidR="008677A0" w:rsidRPr="005D4BE4" w:rsidRDefault="008677A0" w:rsidP="00DC0495">
            <w:pPr>
              <w:pStyle w:val="Zaglavlje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Nositelj projekta</w:t>
            </w:r>
            <w:r w:rsidR="00156C0B" w:rsidRPr="005D4BE4">
              <w:rPr>
                <w:rFonts w:asciiTheme="minorHAnsi" w:hAnsiTheme="minorHAnsi" w:cs="Arial"/>
                <w:bCs/>
                <w:i/>
              </w:rPr>
              <w:t xml:space="preserve"> može od LAG-a</w:t>
            </w:r>
            <w:r w:rsidRPr="005D4BE4">
              <w:rPr>
                <w:rFonts w:asciiTheme="minorHAnsi" w:hAnsiTheme="minorHAnsi" w:cs="Arial"/>
                <w:bCs/>
                <w:i/>
              </w:rPr>
              <w:t xml:space="preserve"> zatražiti </w:t>
            </w:r>
            <w:r w:rsidR="00C35EDC">
              <w:rPr>
                <w:rFonts w:asciiTheme="minorHAnsi" w:hAnsiTheme="minorHAnsi" w:cs="Arial"/>
                <w:bCs/>
                <w:i/>
              </w:rPr>
              <w:t>povrat originalne dokumentacije</w:t>
            </w:r>
            <w:r w:rsidR="003A468C">
              <w:rPr>
                <w:rFonts w:asciiTheme="minorHAnsi" w:hAnsiTheme="minorHAnsi" w:cs="Arial"/>
                <w:bCs/>
                <w:i/>
              </w:rPr>
              <w:t>.</w:t>
            </w:r>
          </w:p>
        </w:tc>
      </w:tr>
      <w:tr w:rsidR="00674F3F" w:rsidRPr="00BA5BE9" w14:paraId="768A9611" w14:textId="77777777" w:rsidTr="00DC0495">
        <w:trPr>
          <w:trHeight w:val="324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63654" w14:textId="77777777" w:rsidR="00674F3F" w:rsidRPr="001D6F04" w:rsidRDefault="00674F3F" w:rsidP="00DC0495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F0C1C" w14:textId="443CE652" w:rsidR="00674F3F" w:rsidRPr="005D4BE4" w:rsidRDefault="00674F3F" w:rsidP="00DC0495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Potpisan i ovjeren</w:t>
            </w:r>
            <w:r w:rsidR="00EA2FB8" w:rsidRPr="00BA5BE9">
              <w:rPr>
                <w:rFonts w:asciiTheme="minorHAnsi" w:hAnsiTheme="minorHAnsi"/>
                <w:b/>
                <w:color w:val="000000"/>
                <w:lang w:val="hr-HR"/>
              </w:rPr>
              <w:t>i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</w:t>
            </w:r>
            <w:r w:rsidR="00EA16CD" w:rsidRPr="005D4BE4">
              <w:rPr>
                <w:rFonts w:asciiTheme="minorHAnsi" w:hAnsiTheme="minorHAnsi"/>
                <w:b/>
                <w:color w:val="000000"/>
                <w:lang w:val="hr-HR"/>
              </w:rPr>
              <w:t>Prijavni obrazac</w:t>
            </w:r>
            <w:r w:rsidR="004D5CDE">
              <w:rPr>
                <w:rFonts w:asciiTheme="minorHAnsi" w:hAnsiTheme="minorHAnsi"/>
                <w:b/>
                <w:color w:val="000000"/>
                <w:lang w:val="hr-HR"/>
              </w:rPr>
              <w:t xml:space="preserve"> A.</w:t>
            </w:r>
          </w:p>
          <w:p w14:paraId="67504E9C" w14:textId="77777777" w:rsidR="00674F3F" w:rsidRPr="005D4BE4" w:rsidRDefault="00674F3F" w:rsidP="00DC0495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</w:p>
          <w:p w14:paraId="72BF354B" w14:textId="29F3E59B" w:rsidR="00674F3F" w:rsidRDefault="00674F3F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2638A9DE" w14:textId="77777777" w:rsidR="008F4F37" w:rsidRPr="008F4F37" w:rsidRDefault="008F4F37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771EE059" w14:textId="73909A25" w:rsidR="00C367FE" w:rsidRDefault="00D85F10" w:rsidP="00DC0495">
            <w:pPr>
              <w:spacing w:after="12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Preuz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mite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predložak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Prijavn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og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obra</w:t>
            </w:r>
            <w:r w:rsidR="004D5CDE">
              <w:rPr>
                <w:rFonts w:asciiTheme="minorHAnsi" w:hAnsiTheme="minorHAnsi"/>
                <w:i/>
                <w:color w:val="000000"/>
                <w:lang w:val="hr-HR"/>
              </w:rPr>
              <w:t>sca (Obrazac 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. – sastavni dio Natječaja)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te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9117E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koji su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njegov sastavni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 xml:space="preserve"> dio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. Nakon popunjavanja, navedeni obrazac isprintajte, potpišite i ovjerite (OPG koji nema žig može samo potpisati) te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zajedno s propisanom dokumentacijom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(navedenom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u točkama</w:t>
            </w:r>
            <w:r w:rsidR="00FD136A">
              <w:rPr>
                <w:rFonts w:asciiTheme="minorHAnsi" w:hAnsiTheme="minorHAnsi"/>
                <w:i/>
                <w:color w:val="000000"/>
                <w:lang w:val="hr-HR"/>
              </w:rPr>
              <w:t xml:space="preserve"> 1. - 9.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)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dostavite na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način </w:t>
            </w:r>
            <w:r w:rsidR="00150BBB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i u rokovima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kako je propisano LAG Natječajem. </w:t>
            </w:r>
          </w:p>
          <w:p w14:paraId="24D0BA5F" w14:textId="71F9A251" w:rsidR="00674F3F" w:rsidRPr="005D4BE4" w:rsidRDefault="00C367FE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>NAPOMENA: U slučaju da prijavni obrazac nije dostavljen ili nije ovjeren i/ili potpisan od strane nositelja OPG-a ili odgovorne osobe, prijava projekta se isključuje iz postupka odabira projekta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, bez mogućnosti dop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>une/obrazloženja/ispravka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C367FE" w:rsidRPr="00BA5BE9" w14:paraId="6F3B1478" w14:textId="77777777" w:rsidTr="00DC0495">
        <w:trPr>
          <w:trHeight w:val="171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5B908" w14:textId="44034EC3" w:rsidR="00C367FE" w:rsidRPr="001D6F04" w:rsidRDefault="00C367FE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2.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440B6" w14:textId="54107364" w:rsidR="00C367FE" w:rsidRPr="00EA2AB6" w:rsidRDefault="004D01A2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Ob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>razac B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. Poslovni plan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(opisni i tablični dio). </w:t>
            </w:r>
          </w:p>
          <w:p w14:paraId="5F53559D" w14:textId="77777777" w:rsidR="00C367FE" w:rsidRPr="008F4F37" w:rsidRDefault="00C367FE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Pojašnjenje: </w:t>
            </w:r>
          </w:p>
          <w:p w14:paraId="56505AED" w14:textId="4E9F1DF5" w:rsidR="004D01A2" w:rsidRDefault="00D85F10" w:rsidP="00DC0495">
            <w:pPr>
              <w:spacing w:after="120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C367FE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redložak Poslovnog plana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(Obrazac B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sastavni dio Natječaja) u word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formatu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4D01A2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 Tablični dio (excel format) poslovnog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plan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a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se oba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vezno dostavlja 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u elektroničkom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obl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iku (</w:t>
            </w:r>
            <w:r w:rsidR="004D5CDE" w:rsidRP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DVD ili CD s oznakom R:CD/R, DVD/R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)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</w:t>
            </w:r>
          </w:p>
          <w:p w14:paraId="36F850A8" w14:textId="22E78C56" w:rsidR="003F0D04" w:rsidRPr="003F0D04" w:rsidRDefault="004D5CDE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>NAPOMENA: U slučaju da obrazac B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. Poslovni plan</w:t>
            </w:r>
            <w:r w:rsidR="006E7938">
              <w:rPr>
                <w:rFonts w:asciiTheme="minorHAnsi" w:hAnsiTheme="minorHAnsi"/>
                <w:i/>
                <w:color w:val="000000"/>
                <w:lang w:val="hr-HR"/>
              </w:rPr>
              <w:t xml:space="preserve"> (opisni i tablični dio)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nije dostavljen prijava projekta se isključuje iz postupka odabira projekta, bez mogućnosti dopune/obrazlože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>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</w:p>
        </w:tc>
      </w:tr>
      <w:tr w:rsidR="00B60AF0" w:rsidRPr="00BA5BE9" w14:paraId="2439E85B" w14:textId="77777777" w:rsidTr="00DC049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EDC7B" w14:textId="362B2A9F" w:rsidR="00B60AF0" w:rsidRPr="001D6F04" w:rsidRDefault="007615C7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 xml:space="preserve">3. 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F5AC5" w14:textId="51A2F482" w:rsidR="00B60AF0" w:rsidRPr="00BA5BE9" w:rsidRDefault="000C0882" w:rsidP="00DC0495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P</w:t>
            </w:r>
            <w:r w:rsidR="00994CE8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reslika </w:t>
            </w:r>
            <w:r w:rsidR="00B60AF0" w:rsidRPr="00BA5BE9">
              <w:rPr>
                <w:rFonts w:asciiTheme="minorHAnsi" w:hAnsiTheme="minorHAnsi"/>
                <w:b/>
                <w:color w:val="000000"/>
                <w:lang w:val="hr-HR"/>
              </w:rPr>
              <w:t>osobne iskaznice nositelja projekta (nositelja OPG-a/vlasnika obrta/odgovorne osobe u trgovačkom društvu/zadruzi).</w:t>
            </w:r>
          </w:p>
          <w:p w14:paraId="73D80A68" w14:textId="77777777" w:rsidR="00994CE8" w:rsidRPr="00BA5BE9" w:rsidRDefault="00994CE8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06114B1E" w14:textId="77777777" w:rsidR="00B60AF0" w:rsidRPr="00BA5BE9" w:rsidRDefault="00B60AF0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62FD2323" w14:textId="6045ECF0" w:rsidR="00A94EE7" w:rsidRPr="005D4BE4" w:rsidRDefault="00994CE8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Dostavite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obostranu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presliku osobne iskaznice koja mora biti važeća na dan podnošenja prijave projekta</w:t>
            </w:r>
            <w:r w:rsidR="002D4265">
              <w:rPr>
                <w:rFonts w:asciiTheme="minorHAnsi" w:hAnsiTheme="minorHAnsi"/>
                <w:i/>
                <w:color w:val="000000"/>
                <w:lang w:val="hr-HR"/>
              </w:rPr>
              <w:t xml:space="preserve"> (nije potrebna ovjera kod javnog bilježnika)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. U slučaju da je osobna iskaznica u postupku izdavanja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, </w:t>
            </w:r>
            <w:r w:rsidR="00045DFE">
              <w:rPr>
                <w:rFonts w:asciiTheme="minorHAnsi" w:hAnsiTheme="minorHAnsi"/>
                <w:i/>
                <w:color w:val="000000"/>
                <w:lang w:val="hr-HR"/>
              </w:rPr>
              <w:t>dostavite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>Potvrdu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 podn</w:t>
            </w:r>
            <w:r w:rsidR="00D85F10">
              <w:rPr>
                <w:rFonts w:asciiTheme="minorHAnsi" w:hAnsiTheme="minorHAnsi"/>
                <w:i/>
                <w:color w:val="000000"/>
                <w:lang w:val="hr-HR"/>
              </w:rPr>
              <w:t>esenom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Zahtjev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u za izdavanje osobne iskaznice te navedite razloge promjene podataka na osobnoj iskaznici. 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674F3F" w:rsidRPr="00BA5BE9" w14:paraId="64C383EB" w14:textId="77777777" w:rsidTr="00DC0495">
        <w:trPr>
          <w:trHeight w:val="70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BF5EC" w14:textId="487D6775" w:rsidR="00674F3F" w:rsidRPr="001D6F04" w:rsidRDefault="00F611C5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4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0FDCD" w14:textId="603EDA03" w:rsidR="00CC3CA6" w:rsidRPr="005D4BE4" w:rsidRDefault="00B671FD" w:rsidP="00DC0495">
            <w:pPr>
              <w:spacing w:after="0"/>
              <w:contextualSpacing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Potvrda o ekonomskoj veličini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poljoprivrednog gospodarstva, izdan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od Savjetodavne službe nakon objave 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N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>atječaja te potpisan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od </w:t>
            </w: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djelatnika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Savjetodavne službe</w:t>
            </w:r>
            <w:r w:rsidR="00CC3CA6" w:rsidRPr="00BA5BE9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  <w:p w14:paraId="6ED2B7EA" w14:textId="77777777" w:rsidR="00CC3CA6" w:rsidRPr="00BA5BE9" w:rsidRDefault="00CC3CA6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18195769" w14:textId="519AAA58" w:rsidR="00CC3CA6" w:rsidRPr="00BA5BE9" w:rsidRDefault="00CC3CA6" w:rsidP="00DC0495">
            <w:pPr>
              <w:spacing w:after="0"/>
              <w:jc w:val="both"/>
              <w:rPr>
                <w:rFonts w:asciiTheme="minorHAnsi" w:hAnsiTheme="minorHAnsi"/>
                <w:b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79E5C535" w14:textId="22DD1A3E" w:rsidR="00B671FD" w:rsidRPr="00BA5BE9" w:rsidRDefault="00B671FD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Potvrda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o ekonomskoj veličini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poljoprivrednog gospodar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stva obvez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je za sve nositelje projekata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>. Mora bi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ti potpisan</w:t>
            </w:r>
            <w:r w:rsidR="00C34046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od strane djelatnika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 xml:space="preserve"> Savjetodavne službe i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izdan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nakon objave </w:t>
            </w:r>
            <w:r w:rsidR="00BD4012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>atječaja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</w:p>
          <w:p w14:paraId="44424876" w14:textId="6F0B1179" w:rsidR="00B671FD" w:rsidRPr="00BA5BE9" w:rsidRDefault="00B671FD" w:rsidP="00DC0495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Potvrda o ekonomskoj veličini </w:t>
            </w: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poljoprivrednog gospodarstva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sadrži sljedeće:</w:t>
            </w:r>
          </w:p>
          <w:p w14:paraId="75BA6189" w14:textId="03B4A732" w:rsidR="00B671FD" w:rsidRPr="005D4BE4" w:rsidRDefault="00B671FD" w:rsidP="00DC0495">
            <w:pPr>
              <w:spacing w:after="0"/>
              <w:jc w:val="both"/>
              <w:rPr>
                <w:i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- </w:t>
            </w:r>
            <w:r w:rsidRPr="005D4BE4">
              <w:rPr>
                <w:i/>
                <w:lang w:val="hr-HR"/>
              </w:rPr>
              <w:t>Izračun ekonomske veličine poljoprivrednog gospodarstva</w:t>
            </w:r>
          </w:p>
          <w:p w14:paraId="19DFE57B" w14:textId="144DB20F" w:rsidR="00B671FD" w:rsidRPr="005D4BE4" w:rsidRDefault="00B671FD" w:rsidP="00DC0495">
            <w:pPr>
              <w:spacing w:after="0"/>
              <w:jc w:val="both"/>
              <w:rPr>
                <w:i/>
                <w:lang w:val="hr-HR"/>
              </w:rPr>
            </w:pPr>
            <w:r w:rsidRPr="005D4BE4">
              <w:rPr>
                <w:i/>
                <w:lang w:val="hr-HR"/>
              </w:rPr>
              <w:t>- Izjava o proizvodnim resursima poljoprivrednog gospodarstva</w:t>
            </w:r>
          </w:p>
          <w:p w14:paraId="4FE023A0" w14:textId="6B8377DD" w:rsidR="00674F3F" w:rsidRPr="005D4BE4" w:rsidRDefault="00B671FD" w:rsidP="00DC0495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  <w:r w:rsidRPr="005D4BE4">
              <w:rPr>
                <w:i/>
                <w:lang w:val="hr-HR"/>
              </w:rPr>
              <w:t xml:space="preserve">- FADN kalkulator s vidljivim izračunima. </w:t>
            </w:r>
          </w:p>
        </w:tc>
      </w:tr>
      <w:tr w:rsidR="00674F3F" w:rsidRPr="00BA5BE9" w14:paraId="55C66E8B" w14:textId="77777777" w:rsidTr="00DC049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8C38F" w14:textId="2D9A5C09" w:rsidR="00674F3F" w:rsidRPr="001D6F04" w:rsidRDefault="00F611C5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5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32216" w14:textId="1296CAFD" w:rsidR="00674F3F" w:rsidRPr="005D4BE4" w:rsidRDefault="00E47B1B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FFFF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Obrazac C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. 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Izjava o veličini poduzeća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>.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</w:p>
          <w:p w14:paraId="7A1F775C" w14:textId="77777777" w:rsidR="00674F3F" w:rsidRPr="005D4BE4" w:rsidRDefault="00674F3F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Pojašnjenje:</w:t>
            </w:r>
          </w:p>
          <w:p w14:paraId="17447D44" w14:textId="09DFFE72" w:rsidR="00BD4012" w:rsidRDefault="00D85F10" w:rsidP="00DC0495">
            <w:pPr>
              <w:spacing w:after="120"/>
              <w:jc w:val="both"/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0225C0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redložak 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(Obrazac C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sastavni dio Natječaja) 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0225C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, </w:t>
            </w:r>
            <w:r w:rsidR="00A74E7A" w:rsidRPr="00C302D6">
              <w:rPr>
                <w:rFonts w:asciiTheme="minorHAnsi" w:hAnsiTheme="minorHAnsi"/>
                <w:i/>
                <w:color w:val="000000"/>
                <w:lang w:val="hr-HR"/>
              </w:rPr>
              <w:t>ispišite</w:t>
            </w:r>
            <w:r w:rsidR="000225C0" w:rsidRPr="00C302D6">
              <w:rPr>
                <w:rFonts w:asciiTheme="minorHAnsi" w:hAnsiTheme="minorHAnsi"/>
                <w:i/>
                <w:color w:val="000000"/>
                <w:lang w:val="hr-HR"/>
              </w:rPr>
              <w:t>, potpišite</w:t>
            </w:r>
            <w:r w:rsidR="000225C0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i ovjerite (OPG koji nema žig može samo potpisati)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  <w:r w:rsidR="009D618C">
              <w:t xml:space="preserve"> </w:t>
            </w:r>
          </w:p>
          <w:p w14:paraId="24330EAB" w14:textId="58AEC750" w:rsidR="007E7EDF" w:rsidRPr="00BD4012" w:rsidRDefault="00BD4012" w:rsidP="00DC0495">
            <w:pPr>
              <w:spacing w:after="0"/>
              <w:jc w:val="both"/>
            </w:pPr>
            <w:r>
              <w:t xml:space="preserve">NAPOMENA: </w:t>
            </w:r>
            <w:r w:rsidR="009D618C" w:rsidRPr="00BD4012">
              <w:rPr>
                <w:rFonts w:asciiTheme="minorHAnsi" w:hAnsiTheme="minorHAnsi"/>
                <w:i/>
                <w:color w:val="000000"/>
                <w:lang w:val="hr-HR"/>
              </w:rPr>
              <w:t>Obrazac ispunjavaju svi organizacijski oblici poljoprivrednog gospodarstva: OPG, obrt, trgovačko društvo, zadruga.</w:t>
            </w:r>
          </w:p>
        </w:tc>
      </w:tr>
      <w:tr w:rsidR="00674F3F" w:rsidRPr="00BA5BE9" w14:paraId="145480F9" w14:textId="77777777" w:rsidTr="00DC0495">
        <w:trPr>
          <w:trHeight w:val="97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B9BB8" w14:textId="59C6DF7D" w:rsidR="00674F3F" w:rsidRPr="001D6F04" w:rsidRDefault="00F611C5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6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1B7C9" w14:textId="191E514F" w:rsidR="00637568" w:rsidRPr="005D4BE4" w:rsidRDefault="00674F3F" w:rsidP="00DC0495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Potvrda Porezne uprave iz koje je vidljivo da </w:t>
            </w:r>
            <w:r w:rsidR="00B0475D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nositelj projekta 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ima regulirane financijske obveze prema državnom proračunu</w:t>
            </w:r>
            <w:r w:rsidR="00685F81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 RH,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ne starija od 30 dana na dan podnošenja </w:t>
            </w:r>
            <w:r w:rsidR="00BB4AF9" w:rsidRPr="005D4BE4">
              <w:rPr>
                <w:rFonts w:asciiTheme="minorHAnsi" w:hAnsiTheme="minorHAnsi"/>
                <w:b/>
                <w:color w:val="000000"/>
                <w:lang w:val="hr-HR"/>
              </w:rPr>
              <w:t>prijave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i ovjerena od strane Porezne uprave. U Potvrdi ne smije biti naveden dug.</w:t>
            </w:r>
          </w:p>
        </w:tc>
      </w:tr>
      <w:tr w:rsidR="00674F3F" w:rsidRPr="00BA5BE9" w14:paraId="44F35379" w14:textId="77777777" w:rsidTr="00DC0495">
        <w:trPr>
          <w:trHeight w:val="390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499F7" w14:textId="404782DE" w:rsidR="00897A8F" w:rsidRPr="00C302D6" w:rsidRDefault="00674F3F" w:rsidP="00DC0495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OBAVEZNA DOKUMENTACIJA VEZANA UZ </w:t>
            </w:r>
            <w:r w:rsidR="004800E0" w:rsidRPr="005D4BE4">
              <w:rPr>
                <w:rFonts w:asciiTheme="minorHAnsi" w:hAnsiTheme="minorHAnsi"/>
                <w:b/>
                <w:color w:val="000000"/>
                <w:lang w:val="hr-HR"/>
              </w:rPr>
              <w:t>POREZNI STATUS NOSITELJA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:</w:t>
            </w:r>
          </w:p>
        </w:tc>
      </w:tr>
      <w:tr w:rsidR="008E6A49" w:rsidRPr="00BA5BE9" w14:paraId="72CAE2A1" w14:textId="77777777" w:rsidTr="00DC0495">
        <w:trPr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99D2" w14:textId="221E24B8" w:rsidR="008E6A49" w:rsidRPr="005D4BE4" w:rsidRDefault="008E6A49" w:rsidP="00DC0495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DOHODAK</w:t>
            </w:r>
          </w:p>
        </w:tc>
      </w:tr>
      <w:tr w:rsidR="008E6A49" w:rsidRPr="00BA5BE9" w14:paraId="3C8D36FC" w14:textId="77777777" w:rsidTr="00DC0495">
        <w:trPr>
          <w:trHeight w:val="501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63262" w14:textId="1B6AEBE9" w:rsidR="008E6A49" w:rsidRPr="005D4BE4" w:rsidRDefault="00FD136A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7</w:t>
            </w:r>
            <w:r w:rsidR="008E6A49" w:rsidRPr="005D4BE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E0723" w14:textId="77777777" w:rsidR="008E6A49" w:rsidRPr="005D4BE4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A. KOJI OBAVLJAJU SAMOSTALNU DJELATNOST I UTVRĐUJU DOHODAK KAO RAZLIKU POSLOVNIH PRIMITAKA I IZDATAKA   </w:t>
            </w:r>
          </w:p>
          <w:p w14:paraId="4534B024" w14:textId="442FE448" w:rsidR="008E6A49" w:rsidRPr="005D4BE4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Prijava poreza na dohodak za 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8F4F37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]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godinu (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Obrazac DOH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), 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nadležne Porezne uprave zajedno s </w:t>
            </w:r>
            <w:r w:rsidR="00C302D6">
              <w:rPr>
                <w:rFonts w:asciiTheme="minorHAnsi" w:hAnsiTheme="minorHAnsi"/>
                <w:color w:val="000000"/>
                <w:lang w:val="hr-HR" w:eastAsia="hr-HR"/>
              </w:rPr>
              <w:t xml:space="preserve">pregledom poslovnih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primitaka i izdataka (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Obr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zac </w:t>
            </w:r>
            <w:r w:rsidR="00C302D6">
              <w:rPr>
                <w:rFonts w:asciiTheme="minorHAnsi" w:hAnsiTheme="minorHAnsi"/>
                <w:b/>
                <w:color w:val="000000"/>
                <w:lang w:val="hr-HR" w:eastAsia="hr-HR"/>
              </w:rPr>
              <w:t>P-PPI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) za 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razdoblje</w:t>
            </w:r>
            <w:r w:rsidR="00D85F10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od 1. siječnja do 31. prosinca 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]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godine, 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i potpisan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nositelja projekata </w:t>
            </w:r>
          </w:p>
          <w:p w14:paraId="11563A89" w14:textId="4BC9E534" w:rsidR="008E6A49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Popis dugotrajne imovine na dan 31.</w:t>
            </w:r>
            <w:r w:rsidR="00595AF3">
              <w:rPr>
                <w:rFonts w:asciiTheme="minorHAnsi" w:hAnsiTheme="minorHAnsi"/>
                <w:color w:val="000000"/>
                <w:lang w:val="hr-HR" w:eastAsia="hr-HR"/>
              </w:rPr>
              <w:t>12.</w:t>
            </w:r>
            <w:r w:rsidR="00921A40" w:rsidRPr="00A348EB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[201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7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.]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godine</w:t>
            </w:r>
          </w:p>
          <w:p w14:paraId="17965E9A" w14:textId="6FE91253" w:rsidR="003A468C" w:rsidRPr="005D4BE4" w:rsidRDefault="003A468C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34104B00" w14:textId="77777777" w:rsidR="008E6A49" w:rsidRPr="005D4BE4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Prijava u registar poreznih obveznika (RPO) – samo za nositelje projekta koji su u godini podnošenja prijave postali obveznikom poreza na dohodak</w:t>
            </w:r>
          </w:p>
          <w:p w14:paraId="423313D9" w14:textId="71A05A08" w:rsidR="001F23D1" w:rsidRPr="00A348EB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NAPOMENA: Pod dohotkom od samostalne djelatnosti smatra se, u skladu s čl. 28. Zakona o porezu na dohodak (NN br. 115/16), dohodak od obrta i s obrtom izjednačenih djelatnosti, dohodak od slobodnih zanimanja, dohodak od poljoprivrede i šumarstva, drugi dohodak na temelju kojeg su porezni obveznici obvezno ili na vlastiti zahtjev odlučili utvrđivati dohodak na način za samostalne djelatnosti. </w:t>
            </w:r>
          </w:p>
        </w:tc>
      </w:tr>
      <w:tr w:rsidR="008E6A49" w:rsidRPr="00BA5BE9" w14:paraId="051A4693" w14:textId="77777777" w:rsidTr="00DC0495">
        <w:trPr>
          <w:trHeight w:val="4178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8FF5A" w14:textId="36CC0C47" w:rsidR="008E6A49" w:rsidRPr="00AF6B8D" w:rsidRDefault="008E6A49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</w:p>
        </w:tc>
        <w:tc>
          <w:tcPr>
            <w:tcW w:w="8898" w:type="dxa"/>
            <w:tcBorders>
              <w:top w:val="single" w:sz="4" w:space="0" w:color="auto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19732" w14:textId="18D6ED53" w:rsidR="008E6A49" w:rsidRPr="005D4BE4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B. KOJIMA SE DOH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DAK, POREZ I PRIREZ OD SAMOSTALNE DJELATNOSTI UTVRĐUJE I PLAĆA U PAUŠALNOM IZNOSU </w:t>
            </w:r>
          </w:p>
          <w:p w14:paraId="45924822" w14:textId="085B556F" w:rsidR="008E6A49" w:rsidRPr="005D4BE4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Evidencija o prometu na kraju 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921A40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godine </w:t>
            </w:r>
            <w:r w:rsidRPr="005D4BE4">
              <w:rPr>
                <w:rFonts w:asciiTheme="minorHAnsi" w:hAnsiTheme="minorHAnsi"/>
                <w:b/>
                <w:color w:val="000000"/>
                <w:u w:val="single"/>
                <w:lang w:val="hr-HR" w:eastAsia="hr-HR"/>
              </w:rPr>
              <w:t>(Obrazac KPR),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ovjerena i potpisana od strane nositelja projekta</w:t>
            </w:r>
          </w:p>
          <w:p w14:paraId="17E61A91" w14:textId="3763EE18" w:rsidR="008E6A49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Izvješće o paušalnom dohotku od samostalnih djelatnosti te uplaćenom paušalnom porezu na dohodak i prirezu poreza na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dohodak za 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godinu 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(Obrazac PO – SD),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nadležne Porezne uprave</w:t>
            </w:r>
          </w:p>
          <w:p w14:paraId="43BAEBE1" w14:textId="0FB1E5DD" w:rsidR="003A468C" w:rsidRPr="005D4BE4" w:rsidRDefault="003A468C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7195FAD3" w14:textId="77777777" w:rsidR="008E6A49" w:rsidRPr="005D4BE4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Prijava u registar poreznih obveznika (RPO) – samo za nositelje projekta koji su u godini podnošenja prijave postali obveznikom poreza na dohodak u paušalnom iznosu </w:t>
            </w:r>
          </w:p>
          <w:p w14:paraId="797D29DC" w14:textId="77777777" w:rsidR="008E6A49" w:rsidRDefault="008E6A49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NAPOMENA: Samostalne djelatnosti koje se mogu paušalno oporezivati propisane su čl. 1. Pravilnika o paušalnom oporezivanju samostalnih djelatnosti (NN br. 1/2017).  </w:t>
            </w:r>
          </w:p>
          <w:p w14:paraId="4728D904" w14:textId="08CFD7FA" w:rsidR="00A348EB" w:rsidRPr="005D4BE4" w:rsidRDefault="00A348EB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</w:p>
        </w:tc>
      </w:tr>
      <w:tr w:rsidR="00AF6B8D" w:rsidRPr="00BA5BE9" w14:paraId="7FDB8687" w14:textId="77777777" w:rsidTr="00DC0495">
        <w:trPr>
          <w:trHeight w:val="360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C043D" w14:textId="5C800710" w:rsidR="00AF6B8D" w:rsidRPr="00EA2AB6" w:rsidRDefault="00AF6B8D" w:rsidP="00DC0495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DOBIT</w:t>
            </w:r>
          </w:p>
        </w:tc>
      </w:tr>
      <w:tr w:rsidR="00AF6B8D" w:rsidRPr="00BA5BE9" w14:paraId="5CB01B5E" w14:textId="77777777" w:rsidTr="00DC0495">
        <w:trPr>
          <w:trHeight w:val="4110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44D29" w14:textId="2B0918C1" w:rsidR="00AF6B8D" w:rsidRPr="008B5433" w:rsidRDefault="00FD136A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8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D877" w14:textId="3DA9DCC3" w:rsidR="00AF6B8D" w:rsidRPr="005D4BE4" w:rsidRDefault="00AF6B8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A. K</w:t>
            </w:r>
            <w:r w:rsidRPr="00BA5BE9">
              <w:rPr>
                <w:rFonts w:asciiTheme="minorHAnsi" w:hAnsiTheme="minorHAnsi"/>
                <w:color w:val="000000"/>
                <w:lang w:val="hr-HR" w:eastAsia="hr-HR"/>
              </w:rPr>
              <w:t xml:space="preserve">OJI SU POSLOVALI </w:t>
            </w:r>
          </w:p>
          <w:p w14:paraId="0E812965" w14:textId="2A9810E8" w:rsidR="00AF6B8D" w:rsidRPr="005D4BE4" w:rsidRDefault="00AF6B8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Godišnji financijski izvještaj GFI-POD za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="000D52FD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[</w:t>
            </w:r>
            <w:r w:rsidR="00595AF3" w:rsidRPr="00A348EB">
              <w:rPr>
                <w:rFonts w:asciiTheme="minorHAnsi" w:hAnsiTheme="minorHAnsi"/>
                <w:color w:val="000000"/>
                <w:highlight w:val="lightGray"/>
                <w:shd w:val="clear" w:color="auto" w:fill="BFBFBF" w:themeFill="background1" w:themeFillShade="BF"/>
                <w:lang w:val="hr-HR" w:eastAsia="hr-HR"/>
              </w:rPr>
              <w:t>2016</w:t>
            </w:r>
            <w:r w:rsidR="00E55C18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.</w:t>
            </w:r>
            <w:r w:rsidR="000D52FD"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>]</w:t>
            </w:r>
            <w:r w:rsidRPr="00A348EB">
              <w:rPr>
                <w:rFonts w:asciiTheme="minorHAnsi" w:hAnsiTheme="minorHAnsi"/>
                <w:color w:val="000000"/>
                <w:highlight w:val="lightGray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godinu s potvrdom o primitku dokumentacije od FINA-e</w:t>
            </w:r>
          </w:p>
          <w:p w14:paraId="0C1DCB35" w14:textId="770AE644" w:rsidR="00AF6B8D" w:rsidRPr="005D4BE4" w:rsidRDefault="00AF6B8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Popis dugotrajne imovin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e na dan 31.</w:t>
            </w:r>
            <w:r w:rsidR="00595AF3">
              <w:rPr>
                <w:rFonts w:asciiTheme="minorHAnsi" w:hAnsiTheme="minorHAnsi"/>
                <w:color w:val="000000"/>
                <w:lang w:val="hr-HR" w:eastAsia="hr-HR"/>
              </w:rPr>
              <w:t>12.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>[</w:t>
            </w:r>
            <w:r w:rsidR="00595AF3" w:rsidRPr="00A94EE7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201</w:t>
            </w:r>
            <w:r w:rsidR="000D52FD" w:rsidRPr="00A94EE7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6.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>] godine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6E09569D" w14:textId="2BE71FE0" w:rsidR="00AF6B8D" w:rsidRPr="005D4BE4" w:rsidRDefault="00AF6B8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B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. KOJI JE BIO U STATUSU MIROVANJA  </w:t>
            </w:r>
          </w:p>
          <w:p w14:paraId="7B9F9F07" w14:textId="269A2C5D" w:rsidR="000D52FD" w:rsidRDefault="00AF6B8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Izjava o neaktivnosti sukladno 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>čl</w:t>
            </w:r>
            <w:r w:rsidR="00E1150D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20. 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>st</w:t>
            </w:r>
            <w:r w:rsidR="00E1150D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914A82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7. Zakona o računovodstvu ovjerena od FINA-e (ili potvrda FINA-e da je zaprimila predmetnu izjavu od korisnika za prethodnu financijsku godinu)</w:t>
            </w:r>
          </w:p>
          <w:p w14:paraId="2580E3CE" w14:textId="04718BA0" w:rsidR="00A41A86" w:rsidRPr="007457A6" w:rsidRDefault="000D52F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NAPOMENA: </w:t>
            </w:r>
            <w:r w:rsidRPr="000D52FD">
              <w:rPr>
                <w:rFonts w:asciiTheme="minorHAnsi" w:hAnsiTheme="minorHAnsi"/>
                <w:color w:val="000000"/>
                <w:lang w:val="hr-HR" w:eastAsia="hr-HR"/>
              </w:rPr>
              <w:t>Obveznici poreza na dobit k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oji su predali izvještaje u ovoj godini</w:t>
            </w:r>
            <w:r w:rsidR="00FD136A">
              <w:rPr>
                <w:rFonts w:asciiTheme="minorHAnsi" w:hAnsiTheme="minorHAnsi"/>
                <w:color w:val="000000"/>
                <w:lang w:val="hr-HR" w:eastAsia="hr-HR"/>
              </w:rPr>
              <w:t>, obvezni su dostaviti Obrazac GFI-POD i Popis dugotrajne imovine</w:t>
            </w:r>
            <w:r w:rsidRPr="000D52FD">
              <w:rPr>
                <w:rFonts w:asciiTheme="minorHAnsi" w:hAnsiTheme="minorHAnsi"/>
                <w:color w:val="000000"/>
                <w:lang w:val="hr-HR" w:eastAsia="hr-HR"/>
              </w:rPr>
              <w:t xml:space="preserve"> za 2017. godinu.  </w:t>
            </w:r>
          </w:p>
        </w:tc>
      </w:tr>
      <w:tr w:rsidR="00AF6B8D" w:rsidRPr="00BA5BE9" w14:paraId="1B31FDC1" w14:textId="77777777" w:rsidTr="00DC0495">
        <w:trPr>
          <w:trHeight w:val="219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E1C57" w14:textId="6A91E2E9" w:rsidR="00AF6B8D" w:rsidRPr="00AF6B8D" w:rsidRDefault="00AF6B8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NOSITELJI PROJEKTA KOJA</w:t>
            </w:r>
            <w:r w:rsidR="003A468C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NISU OBVEZNICI POREZA NA </w:t>
            </w: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DOHODAK (ukupni godišnji primitak manji od 80.500,00 HRK)</w:t>
            </w:r>
          </w:p>
        </w:tc>
      </w:tr>
      <w:tr w:rsidR="00AF6B8D" w:rsidRPr="00BA5BE9" w14:paraId="43E9C7C7" w14:textId="77777777" w:rsidTr="00DC0495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D80CE" w14:textId="6F6FB1E9" w:rsidR="00AF6B8D" w:rsidRPr="008B5433" w:rsidRDefault="00FD136A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9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1E7F9" w14:textId="78039559" w:rsidR="00AF6B8D" w:rsidRPr="00EA2AB6" w:rsidRDefault="00AF6B8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• Obrazac Evidencije o prodaji </w:t>
            </w:r>
            <w:r w:rsidR="00C302D6">
              <w:rPr>
                <w:rFonts w:asciiTheme="minorHAnsi" w:hAnsiTheme="minorHAnsi"/>
                <w:color w:val="000000"/>
                <w:lang w:val="hr-HR" w:eastAsia="hr-HR"/>
              </w:rPr>
              <w:t xml:space="preserve">vlastitih 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poljoprivrednih proizvoda</w:t>
            </w:r>
            <w:r w:rsidR="00A94EE7">
              <w:rPr>
                <w:rFonts w:asciiTheme="minorHAnsi" w:hAnsiTheme="minorHAnsi"/>
                <w:color w:val="000000"/>
                <w:lang w:val="hr-HR" w:eastAsia="hr-HR"/>
              </w:rPr>
              <w:t xml:space="preserve"> za [</w:t>
            </w:r>
            <w:r w:rsidR="00A94EE7" w:rsidRPr="00A348EB">
              <w:rPr>
                <w:rFonts w:asciiTheme="minorHAnsi" w:hAnsiTheme="minorHAnsi"/>
                <w:color w:val="000000"/>
                <w:shd w:val="clear" w:color="auto" w:fill="BFBFBF" w:themeFill="background1" w:themeFillShade="BF"/>
                <w:lang w:val="hr-HR" w:eastAsia="hr-HR"/>
              </w:rPr>
              <w:t>2017.</w:t>
            </w:r>
            <w:r w:rsidR="00A94EE7">
              <w:rPr>
                <w:rFonts w:asciiTheme="minorHAnsi" w:hAnsiTheme="minorHAnsi"/>
                <w:color w:val="000000"/>
                <w:lang w:val="hr-HR" w:eastAsia="hr-HR"/>
              </w:rPr>
              <w:t>] godinu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1C034138" w14:textId="032305C0" w:rsidR="00F973E0" w:rsidRPr="00EA2AB6" w:rsidRDefault="00AF6B8D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NAPOMENA: Nositelji projekta koji po osnovi djelatnosti poljoprivrede i šumarstva nisu obveznici poreza na dohodak sukladno čl. 29. st. 3. Zakona o porezu na dohodak (NN br. 115/16), odnosno oni koji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po toj osnovi u poreznom razdo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blju ostvare ukupni godišnji primitak manji od 80.500,00 HRK, pod uvjetom da nisu obveznici poreza na dodanu vrijednost sukladno posebnom zakonu ili ako ostvaruju poticaje na način i pod uvjetima propisanim posebnim za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softHyphen/>
              <w:t>konima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  <w:tr w:rsidR="00A41A86" w:rsidRPr="00A41A86" w14:paraId="0C2CBA35" w14:textId="77777777" w:rsidTr="00DC0495">
        <w:trPr>
          <w:trHeight w:val="478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CC4F5" w14:textId="3B2CE67D" w:rsidR="00A41A86" w:rsidRPr="008A1E84" w:rsidRDefault="00A41A86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A41A86">
              <w:rPr>
                <w:rFonts w:asciiTheme="minorHAnsi" w:hAnsiTheme="minorHAnsi"/>
                <w:b/>
                <w:color w:val="000000"/>
                <w:lang w:val="hr-HR" w:eastAsia="hr-HR"/>
              </w:rPr>
              <w:lastRenderedPageBreak/>
              <w:t>DOKUMENTACIJA ZA PROVJERU KRITERIJA ODABIRA PROJEKATA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  <w:r w:rsidR="008A1E84">
              <w:rPr>
                <w:rFonts w:asciiTheme="minorHAnsi" w:hAnsiTheme="minorHAnsi"/>
                <w:color w:val="000000"/>
                <w:lang w:val="hr-HR" w:eastAsia="hr-HR"/>
              </w:rPr>
              <w:t>(prilaže se dokumentacija za dokaz svakog od kriterija odabira. Korisnik koji ne dostavi dokumentaciju propisanu za dokazivanje pojedinog kriterija ne može ostvariti bodove po istom kriteriju.)</w:t>
            </w:r>
          </w:p>
        </w:tc>
      </w:tr>
      <w:tr w:rsidR="00A41A86" w:rsidRPr="00BA5BE9" w14:paraId="6954A0AC" w14:textId="77777777" w:rsidTr="00DC0495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3FBAF" w14:textId="6EA4CDBC" w:rsidR="00A41A86" w:rsidRDefault="00A41A86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10.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38E93A" w14:textId="77777777" w:rsidR="00A41A86" w:rsidRDefault="00A41A86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A41A86">
              <w:rPr>
                <w:rFonts w:asciiTheme="minorHAnsi" w:hAnsiTheme="minorHAnsi"/>
                <w:color w:val="000000"/>
                <w:lang w:val="hr-HR" w:eastAsia="hr-HR"/>
              </w:rPr>
              <w:t>Rješenje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o upisu u Upisnik poljoprivrednih gospodarstava</w:t>
            </w:r>
          </w:p>
          <w:p w14:paraId="59582A83" w14:textId="77777777" w:rsidR="00A41A86" w:rsidRDefault="00A41A86" w:rsidP="00DC0495">
            <w:pPr>
              <w:pStyle w:val="Odlomakpopisa"/>
              <w:spacing w:before="100" w:beforeAutospacing="1" w:after="100" w:afterAutospacing="1" w:line="240" w:lineRule="auto"/>
              <w:ind w:left="179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40BB37B3" w14:textId="18CD5B45" w:rsidR="00A41A86" w:rsidRPr="00A41A86" w:rsidRDefault="00A41A86" w:rsidP="00DC0495">
            <w:pPr>
              <w:pStyle w:val="Odlomakpopisa"/>
              <w:spacing w:before="100" w:beforeAutospacing="1" w:after="100" w:afterAutospacing="1" w:line="240" w:lineRule="auto"/>
              <w:ind w:left="179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NAPOMENA: </w:t>
            </w:r>
            <w:r w:rsidR="009124C1">
              <w:rPr>
                <w:rFonts w:asciiTheme="minorHAnsi" w:hAnsiTheme="minorHAnsi"/>
                <w:color w:val="000000"/>
                <w:lang w:val="hr-HR" w:eastAsia="hr-HR"/>
              </w:rPr>
              <w:t>Prijavitelj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projekta prilaž</w:t>
            </w:r>
            <w:r w:rsidR="009124C1">
              <w:rPr>
                <w:rFonts w:asciiTheme="minorHAnsi" w:hAnsiTheme="minorHAnsi"/>
                <w:color w:val="000000"/>
                <w:lang w:val="hr-HR" w:eastAsia="hr-HR"/>
              </w:rPr>
              <w:t>e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Rješenje o upisu u Upisnik poljoprivrednih gospodarstava ili Rješenje o promjeni u Upisniku poljoprivrednih gospodarstava kojima dokazuju</w:t>
            </w:r>
            <w:r w:rsidR="00A03ED6">
              <w:rPr>
                <w:rFonts w:asciiTheme="minorHAnsi" w:hAnsiTheme="minorHAnsi"/>
                <w:color w:val="000000"/>
                <w:lang w:val="hr-HR" w:eastAsia="hr-HR"/>
              </w:rPr>
              <w:t xml:space="preserve"> vrijeme od kada su imenovani za nositelja poljoprivrednog gospodarstva</w:t>
            </w:r>
          </w:p>
        </w:tc>
      </w:tr>
      <w:tr w:rsidR="00A03ED6" w:rsidRPr="00BA5BE9" w14:paraId="73DD2AF8" w14:textId="77777777" w:rsidTr="00DC0495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D0043" w14:textId="15822336" w:rsidR="00A03ED6" w:rsidRDefault="00A03ED6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11.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D6096F" w14:textId="53A7F337" w:rsidR="00A03ED6" w:rsidRDefault="00A03ED6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DOKUMENT</w:t>
            </w:r>
            <w:r w:rsidR="007A00A4">
              <w:rPr>
                <w:rFonts w:asciiTheme="minorHAnsi" w:hAnsiTheme="minorHAnsi"/>
                <w:color w:val="000000"/>
                <w:lang w:val="hr-HR" w:eastAsia="hr-HR"/>
              </w:rPr>
              <w:t xml:space="preserve">I POD REDNIM BROJEM 7, 8 ili 9 </w:t>
            </w:r>
          </w:p>
          <w:p w14:paraId="7234B15A" w14:textId="77777777" w:rsidR="00A03ED6" w:rsidRDefault="00A03ED6" w:rsidP="00DC0495">
            <w:pPr>
              <w:pStyle w:val="Odlomakpopisa"/>
              <w:spacing w:before="100" w:beforeAutospacing="1" w:after="100" w:afterAutospacing="1" w:line="240" w:lineRule="auto"/>
              <w:ind w:left="179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420FD14C" w14:textId="1E562BED" w:rsidR="00A03ED6" w:rsidRPr="00A41A86" w:rsidRDefault="00A03ED6" w:rsidP="00DC0495">
            <w:pPr>
              <w:pStyle w:val="Odlomakpopisa"/>
              <w:spacing w:before="100" w:beforeAutospacing="1" w:after="100" w:afterAutospacing="1" w:line="240" w:lineRule="auto"/>
              <w:ind w:left="179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NAPOMENA: </w:t>
            </w:r>
            <w:r w:rsidR="007A00A4">
              <w:rPr>
                <w:rFonts w:asciiTheme="minorHAnsi" w:hAnsiTheme="minorHAnsi"/>
                <w:color w:val="000000"/>
                <w:lang w:val="hr-HR" w:eastAsia="hr-HR"/>
              </w:rPr>
              <w:t>Prijavitelj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koji koristi kriterij 30. </w:t>
            </w:r>
            <w:r w:rsidRPr="00A03ED6">
              <w:rPr>
                <w:rFonts w:asciiTheme="minorHAnsi" w:hAnsiTheme="minorHAnsi"/>
                <w:b/>
                <w:color w:val="000000"/>
                <w:lang w:val="hr-HR" w:eastAsia="hr-HR"/>
              </w:rPr>
              <w:t>Uspješnost prijavitelja u obavljanju gospodarske djelatnosti u posljednjih 5 godina – poslovni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rezultat prilaže dokumentaciju pod rednim brojem 7, 8 i 9 ovog Priloga adekvatno svom poreznom statusu za prethodnih pet ili manje godina poslovanja ovisno o tome koju opciju bodova pod kriterijem br. 30 Prijavnog obrasca dokazuje</w:t>
            </w:r>
          </w:p>
        </w:tc>
      </w:tr>
      <w:tr w:rsidR="00A03ED6" w:rsidRPr="00BA5BE9" w14:paraId="5D1F261B" w14:textId="77777777" w:rsidTr="00DC0495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C7AC1" w14:textId="0F05D3A5" w:rsidR="00A03ED6" w:rsidRDefault="00A03ED6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12.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9521C0" w14:textId="77777777" w:rsidR="00A03ED6" w:rsidRDefault="00A03ED6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UGOVOR O KREDITU</w:t>
            </w:r>
          </w:p>
          <w:p w14:paraId="6F4016D0" w14:textId="2507411B" w:rsidR="0090112C" w:rsidRDefault="0090112C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IZJAVA PRIJAVITELJA DA NEMA DUGOROČNIH KREDITNIH OBAVEZA </w:t>
            </w:r>
          </w:p>
          <w:p w14:paraId="3AEE2571" w14:textId="2259759D" w:rsidR="00A03ED6" w:rsidRPr="00A03ED6" w:rsidRDefault="00A03ED6" w:rsidP="00DC049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</w:t>
            </w:r>
            <w:r w:rsidR="008A1E84">
              <w:rPr>
                <w:rFonts w:asciiTheme="minorHAnsi" w:hAnsiTheme="minorHAnsi"/>
                <w:color w:val="000000"/>
                <w:lang w:val="hr-HR" w:eastAsia="hr-HR"/>
              </w:rPr>
              <w:t xml:space="preserve">APOMENA: </w:t>
            </w:r>
            <w:r w:rsidR="007A00A4">
              <w:rPr>
                <w:rFonts w:asciiTheme="minorHAnsi" w:hAnsiTheme="minorHAnsi"/>
                <w:color w:val="000000"/>
                <w:lang w:val="hr-HR" w:eastAsia="hr-HR"/>
              </w:rPr>
              <w:t>Prijavitelj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koji u poslovnim knjigama ima iskazane dugoročne obveze po kreditu </w:t>
            </w:r>
            <w:r w:rsidR="008A1E84">
              <w:rPr>
                <w:rFonts w:asciiTheme="minorHAnsi" w:hAnsiTheme="minorHAnsi"/>
                <w:color w:val="000000"/>
                <w:lang w:val="hr-HR" w:eastAsia="hr-HR"/>
              </w:rPr>
              <w:t>dostavlja presliku Ugovora o kreditu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90112C">
              <w:rPr>
                <w:rFonts w:asciiTheme="minorHAnsi" w:hAnsiTheme="minorHAnsi"/>
                <w:color w:val="000000"/>
                <w:lang w:val="hr-HR" w:eastAsia="hr-HR"/>
              </w:rPr>
              <w:t xml:space="preserve"> Prijavitelj koji nema dugoročnih obveza po kreditima za gospodarsku djelatnost dostavlja izjavu kojom pod krivičnom i materijalnom odgovornošću izjavljuje da nema dugoročnih obveza po kreditima za gospodarsku djelatnost.</w:t>
            </w:r>
          </w:p>
        </w:tc>
      </w:tr>
      <w:tr w:rsidR="000856DD" w:rsidRPr="000856DD" w14:paraId="6308A5B6" w14:textId="77777777" w:rsidTr="00DC0495">
        <w:trPr>
          <w:trHeight w:val="320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723E4" w14:textId="661BEDAF" w:rsidR="000856DD" w:rsidRPr="00846D55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b/>
                <w:color w:val="000000"/>
                <w:lang w:val="hr-HR" w:eastAsia="hr-HR"/>
              </w:rPr>
              <w:t>OSTALA DOKUMENTACIJA</w:t>
            </w:r>
            <w:r w:rsidR="00846D55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(prijavitelj projekta prilaže dokumentaciju koja je obavezna za određeni tip ulaganja. Ukoliko se propisana dokumentacija ne dostavi ulaganje će se smatrati neprihvatljivim)</w:t>
            </w:r>
          </w:p>
        </w:tc>
      </w:tr>
      <w:tr w:rsidR="000856DD" w:rsidRPr="00BA5BE9" w14:paraId="18B15B87" w14:textId="77777777" w:rsidTr="00DC0495">
        <w:trPr>
          <w:trHeight w:val="1276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428E7" w14:textId="140D6C74" w:rsidR="000856DD" w:rsidRDefault="000856DD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16.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ACB665" w14:textId="77777777" w:rsidR="000856DD" w:rsidRDefault="000856DD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PREDUGOVOR ZA KUPOVINU POLJOPRIVREDNOG ZEMLJIŠTA</w:t>
            </w:r>
          </w:p>
          <w:p w14:paraId="3381E16A" w14:textId="697291D0" w:rsidR="000856DD" w:rsidRPr="000856DD" w:rsidRDefault="000856DD" w:rsidP="00DC0495">
            <w:pPr>
              <w:spacing w:before="100" w:beforeAutospacing="1" w:after="100" w:afterAutospacing="1" w:line="240" w:lineRule="auto"/>
              <w:ind w:left="37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 Ukoliko prijavitelj projekta želi kroz projekt kupiti poljoprivredno zemljište prilaže Predugovor o kupovini zemljišta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  <w:tr w:rsidR="009124C1" w:rsidRPr="00BA5BE9" w14:paraId="69CC024E" w14:textId="77777777" w:rsidTr="00DC0495">
        <w:trPr>
          <w:trHeight w:val="1276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3E8A6" w14:textId="52816571" w:rsidR="009124C1" w:rsidRDefault="009124C1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17.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0B2934" w14:textId="77777777" w:rsidR="009124C1" w:rsidRDefault="009124C1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UGOVOR O ZAKUPU POLJOPRIVREDNOG ZEMLJIŠTA</w:t>
            </w:r>
          </w:p>
          <w:p w14:paraId="01386518" w14:textId="77777777" w:rsidR="009124C1" w:rsidRDefault="009124C1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7E10E91D" w14:textId="6B50BD57" w:rsidR="009124C1" w:rsidRPr="009124C1" w:rsidRDefault="009124C1" w:rsidP="00DC0495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 Ukoliko Prijavitelj projekta želi kroz projekt financirati zakup poljoprivrednog zemljišta prilaže Ugovor o zakupu</w:t>
            </w:r>
            <w:r w:rsidR="00846D55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  <w:tr w:rsidR="000856DD" w:rsidRPr="00BA5BE9" w14:paraId="3F5E1AC0" w14:textId="77777777" w:rsidTr="00DC0495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3945F" w14:textId="5AD2E221" w:rsidR="000856DD" w:rsidRDefault="000856DD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</w:t>
            </w:r>
            <w:r w:rsidR="007B7F60">
              <w:rPr>
                <w:rFonts w:asciiTheme="minorHAnsi" w:hAnsiTheme="minorHAnsi"/>
                <w:b/>
                <w:color w:val="000000"/>
                <w:lang w:val="hr-HR"/>
              </w:rPr>
              <w:t>8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05884F" w14:textId="033F9303" w:rsidR="000856DD" w:rsidRPr="000856DD" w:rsidRDefault="000856DD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42"/>
              <w:rPr>
                <w:rFonts w:asciiTheme="minorHAnsi" w:hAnsiTheme="minorHAnsi"/>
                <w:color w:val="000000"/>
                <w:lang w:eastAsia="hr-HR"/>
              </w:rPr>
            </w:pPr>
            <w:r>
              <w:rPr>
                <w:rFonts w:asciiTheme="minorHAnsi" w:hAnsiTheme="minorHAnsi"/>
                <w:color w:val="000000"/>
                <w:lang w:eastAsia="hr-HR"/>
              </w:rPr>
              <w:t>GLAVNI PROJEKT</w:t>
            </w:r>
            <w:r w:rsidRPr="000856DD">
              <w:rPr>
                <w:rFonts w:asciiTheme="minorHAnsi" w:hAnsiTheme="minorHAnsi"/>
                <w:color w:val="000000"/>
                <w:lang w:eastAsia="hr-HR"/>
              </w:rPr>
              <w:t xml:space="preserve"> i/ili </w:t>
            </w:r>
            <w:r>
              <w:rPr>
                <w:rFonts w:asciiTheme="minorHAnsi" w:hAnsiTheme="minorHAnsi"/>
                <w:color w:val="000000"/>
                <w:lang w:eastAsia="hr-HR"/>
              </w:rPr>
              <w:t xml:space="preserve">TIPSKI </w:t>
            </w:r>
            <w:r w:rsidRPr="007B7F60">
              <w:rPr>
                <w:rFonts w:asciiTheme="minorHAnsi" w:hAnsiTheme="minorHAnsi"/>
                <w:color w:val="000000"/>
                <w:lang w:val="hr-HR" w:eastAsia="hr-HR"/>
              </w:rPr>
              <w:t>PROJEKT za koji je Ministarstvo graditeljstva i prostornog uređenja donijelo Rješenje o tipskom projektu  (uključujući  troškovnik projektiranih radova/instalacija/opreme koji su dio građenja kao sastavni dio Glavnog projekta/Tipskog projekta), ovjeren i potpisan od strane ovlaštenog projektanata</w:t>
            </w:r>
            <w:r w:rsidRPr="000856DD">
              <w:rPr>
                <w:rFonts w:asciiTheme="minorHAnsi" w:hAnsiTheme="minorHAnsi"/>
                <w:color w:val="000000"/>
                <w:lang w:eastAsia="hr-HR"/>
              </w:rPr>
              <w:t xml:space="preserve">   </w:t>
            </w:r>
          </w:p>
          <w:p w14:paraId="254B0968" w14:textId="77777777" w:rsidR="000856DD" w:rsidRPr="000856DD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eastAsia="hr-HR"/>
              </w:rPr>
            </w:pPr>
          </w:p>
          <w:p w14:paraId="0C4F2551" w14:textId="77777777" w:rsidR="000856DD" w:rsidRPr="000856DD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>U slučaju da Glavni/Tipski projekt ne sadrži troškovnik projektiranih radova/instalacija/ opreme koji su dio građenja, isti je potrebno izraditi i priložiti ga uz Glavni/Tipski projekt. Troškovnik mora biti izrađen, potpisan i ovjeren od strane ovlaštenog projektanta.</w:t>
            </w:r>
          </w:p>
          <w:p w14:paraId="53573D56" w14:textId="77777777" w:rsidR="000856DD" w:rsidRPr="000856DD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210239AA" w14:textId="517D6EBC" w:rsidR="000856DD" w:rsidRPr="000856DD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</w:t>
            </w: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6D6AEE85" w14:textId="77777777" w:rsidR="000856DD" w:rsidRPr="000856DD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color w:val="000000"/>
                <w:u w:val="single"/>
                <w:lang w:val="hr-HR" w:eastAsia="hr-HR"/>
              </w:rPr>
              <w:lastRenderedPageBreak/>
              <w:t>Svu gore navedenu dokumentaciju potrebno je dostaviti u slučaju</w:t>
            </w: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>:</w:t>
            </w:r>
          </w:p>
          <w:p w14:paraId="3A4D5443" w14:textId="77777777" w:rsidR="000856DD" w:rsidRPr="000856DD" w:rsidRDefault="000856DD" w:rsidP="00DC0495">
            <w:pPr>
              <w:pStyle w:val="Odlomakpopisa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21" w:hanging="284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 xml:space="preserve"> građenja (izgradnja novog/rekonstrukcija postojećeg objekta za koje je sukladno Zakonu o gradnji i Pravilniku o jednostavnim i drugim građevinama i radovima potrebno izraditi projektnu dokumentaciju i ishoditi Građevinsku dozvolu) i opremanja objekta</w:t>
            </w:r>
          </w:p>
          <w:p w14:paraId="43A65034" w14:textId="6739ECB8" w:rsidR="000856DD" w:rsidRDefault="000856DD" w:rsidP="00DC0495">
            <w:pPr>
              <w:pStyle w:val="Odlomakpopisa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21" w:hanging="284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0856DD">
              <w:rPr>
                <w:rFonts w:asciiTheme="minorHAnsi" w:hAnsiTheme="minorHAnsi"/>
                <w:color w:val="000000"/>
                <w:lang w:val="hr-HR" w:eastAsia="hr-HR"/>
              </w:rPr>
              <w:t>građenja (izgradnja novog/rekonstrukcija postojećeg objekta za koje je sukladno Zakonu o gradnji i Pravilniku o jednostavnim i drugim građevinama i radovima potrebno izraditi projektnu dokumentaciju i ishoditi Građevinsku dozvolu), kada je predmet ulaganja u zahtjevu za potporu samo opremanje objekta, a građenje korisnik financira vlastitim sredstvima, odnosno građenje nije predmet zahtjeva za potporu.</w:t>
            </w:r>
          </w:p>
          <w:p w14:paraId="343B3BCA" w14:textId="073E98BA" w:rsidR="007B7F60" w:rsidRPr="007B7F60" w:rsidRDefault="007B7F60" w:rsidP="00DC0495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16B3F1FB" w14:textId="5AF43DCF" w:rsidR="000856DD" w:rsidRPr="000856DD" w:rsidRDefault="000856DD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79" w:hanging="179"/>
              <w:rPr>
                <w:rFonts w:asciiTheme="minorHAnsi" w:hAnsiTheme="minorHAnsi"/>
                <w:color w:val="000000"/>
                <w:lang w:eastAsia="hr-HR"/>
              </w:rPr>
            </w:pPr>
            <w:r w:rsidRPr="000856DD">
              <w:rPr>
                <w:rFonts w:asciiTheme="minorHAnsi" w:hAnsiTheme="minorHAnsi"/>
                <w:color w:val="000000"/>
                <w:lang w:eastAsia="hr-HR"/>
              </w:rPr>
              <w:t>TEHNOLOŠKI PROJEKT</w:t>
            </w:r>
          </w:p>
          <w:p w14:paraId="1056F39E" w14:textId="77777777" w:rsidR="000856DD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eastAsia="hr-HR"/>
              </w:rPr>
            </w:pPr>
          </w:p>
          <w:p w14:paraId="69AE6376" w14:textId="5336E5ED" w:rsidR="000856DD" w:rsidRPr="007B7F60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eastAsia="hr-HR"/>
              </w:rPr>
              <w:t xml:space="preserve">NAPOMENA: </w:t>
            </w:r>
            <w:r w:rsidRPr="007B7F60">
              <w:rPr>
                <w:rFonts w:asciiTheme="minorHAnsi" w:hAnsiTheme="minorHAnsi"/>
                <w:color w:val="000000"/>
                <w:lang w:val="hr-HR" w:eastAsia="hr-HR"/>
              </w:rPr>
              <w:t>U slučaju građenja građevina i izvođenja radova za koje je sukladno Pravilniku o jednostavnim i drugim građevinama i radovima potrebno izraditi projektnu dokumentaciju, a nije potrebno ishoditi Građevinsku dozvolu, korisnik za predmetno građenje građevina i izvođenje radova nije u obvezi dostaviti projektnu dokumentaciju, već samo Tehnološki projekt. U slučaju ulaganja samo u opremanje postojećeg objekta koje ne uključuje ulaganje u građenje sukladno Zakonu o gradnji i Pravilniku o jednostavnim i drugim građevinama i radovima, potrebno je dostaviti samo Tehnološki projekt.</w:t>
            </w:r>
          </w:p>
          <w:p w14:paraId="1D454D61" w14:textId="77777777" w:rsidR="000856DD" w:rsidRPr="007B7F60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  <w:p w14:paraId="22E26FCD" w14:textId="77777777" w:rsidR="000856DD" w:rsidRPr="007B7F60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7B7F60">
              <w:rPr>
                <w:rFonts w:asciiTheme="minorHAnsi" w:hAnsiTheme="minorHAnsi"/>
                <w:color w:val="000000"/>
                <w:lang w:val="hr-HR" w:eastAsia="hr-HR"/>
              </w:rPr>
              <w:t xml:space="preserve">Projektna dokumentacija i Tehnološki projekt moraju se odnositi na prijavljeno ulaganje, lokaciju koja je predmet zahtjeva za potporu. </w:t>
            </w:r>
          </w:p>
          <w:p w14:paraId="193FCB11" w14:textId="251121AA" w:rsidR="000856DD" w:rsidRDefault="000856DD" w:rsidP="00DC0495">
            <w:pPr>
              <w:pStyle w:val="Odlomakpopisa"/>
              <w:spacing w:before="100" w:beforeAutospacing="1" w:after="100" w:afterAutospacing="1" w:line="240" w:lineRule="auto"/>
              <w:ind w:left="179"/>
              <w:rPr>
                <w:rFonts w:asciiTheme="minorHAnsi" w:hAnsiTheme="minorHAnsi"/>
                <w:color w:val="000000"/>
                <w:lang w:val="hr-HR" w:eastAsia="hr-HR"/>
              </w:rPr>
            </w:pPr>
          </w:p>
        </w:tc>
      </w:tr>
      <w:tr w:rsidR="002A0CD2" w:rsidRPr="00BA5BE9" w14:paraId="2125CA53" w14:textId="77777777" w:rsidTr="00DC0495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54E4C" w14:textId="41CF91C4" w:rsidR="002A0CD2" w:rsidRDefault="002A0CD2" w:rsidP="00DC0495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19.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B093CE" w14:textId="382C295F" w:rsidR="008C2EA0" w:rsidRPr="008C2EA0" w:rsidRDefault="008C2EA0" w:rsidP="00DC0495">
            <w:pPr>
              <w:pStyle w:val="Odlomakpopis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21" w:hanging="284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eastAsia="hr-HR"/>
              </w:rPr>
              <w:t xml:space="preserve">GRAĐEVINSKA DOZVOLA ILI ADKEVATAN DOKUMENT KOJIME SE DOZVOLJAVA GRADNJA SUKLADNO NACIONALNOM ZAKONODAVSTVU 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>izdana od strane središnjeg ili upravnog tijela nadležnog za upravne poslove graditeljstva i prostornog uređenja</w:t>
            </w:r>
          </w:p>
          <w:p w14:paraId="53F961B2" w14:textId="295EE9C5" w:rsidR="008C2EA0" w:rsidRPr="008C2EA0" w:rsidRDefault="008C2EA0" w:rsidP="00DC0495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NAPOMENA: Tražena dokumentacija je obavezna ako prijavitelj projekta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 xml:space="preserve"> prijavljuje ulaganje u građenje (izgradnja novog objekta/rekonstrukcija postojećeg objekta) za koje je sukladno Zakonu o gradnji potrebno ishoditi Građevinsku dozvolu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ili drugi adekvatan dokument. Gr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 xml:space="preserve">ađevinska dozvola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ili drugi dokument mora biti pravomoć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n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 xml:space="preserve">, odnositi se na predmetno ulaganje te mora glasiti na korisnika. Lokacija ulaganja iz Građevinske dozvole mora biti u skladu s lokacijom ulaganja prijavljenom u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prijavi projekta</w:t>
            </w:r>
            <w:r w:rsidRPr="008C2EA0">
              <w:rPr>
                <w:rFonts w:asciiTheme="minorHAnsi" w:hAnsiTheme="minorHAnsi"/>
                <w:color w:val="000000"/>
                <w:lang w:val="hr-HR" w:eastAsia="hr-HR"/>
              </w:rPr>
              <w:t xml:space="preserve">. </w:t>
            </w:r>
            <w:r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</w:p>
        </w:tc>
      </w:tr>
    </w:tbl>
    <w:p w14:paraId="4E1FD01D" w14:textId="10855BCE" w:rsidR="00674F3F" w:rsidRPr="005D4BE4" w:rsidRDefault="00DC0495" w:rsidP="002D4265">
      <w:pPr>
        <w:spacing w:after="0"/>
        <w:rPr>
          <w:rFonts w:asciiTheme="minorHAnsi" w:hAnsiTheme="minorHAnsi"/>
          <w:color w:val="000000"/>
          <w:lang w:val="hr-HR"/>
        </w:rPr>
      </w:pPr>
      <w:bookmarkStart w:id="0" w:name="_GoBack"/>
      <w:bookmarkEnd w:id="0"/>
      <w:r>
        <w:rPr>
          <w:rFonts w:asciiTheme="minorHAnsi" w:hAnsiTheme="minorHAnsi"/>
          <w:color w:val="000000"/>
          <w:lang w:val="hr-HR"/>
        </w:rPr>
        <w:br w:type="textWrapping" w:clear="all"/>
      </w:r>
    </w:p>
    <w:sectPr w:rsidR="00674F3F" w:rsidRPr="005D4BE4" w:rsidSect="00FD136A">
      <w:pgSz w:w="12240" w:h="15840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B1ECB" w14:textId="77777777" w:rsidR="00350CCD" w:rsidRDefault="00350CCD" w:rsidP="004348F8">
      <w:pPr>
        <w:spacing w:after="0" w:line="240" w:lineRule="auto"/>
      </w:pPr>
      <w:r>
        <w:separator/>
      </w:r>
    </w:p>
  </w:endnote>
  <w:endnote w:type="continuationSeparator" w:id="0">
    <w:p w14:paraId="4E0A16AC" w14:textId="77777777" w:rsidR="00350CCD" w:rsidRDefault="00350CCD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E0BD1" w14:textId="77777777" w:rsidR="00350CCD" w:rsidRDefault="00350CCD" w:rsidP="004348F8">
      <w:pPr>
        <w:spacing w:after="0" w:line="240" w:lineRule="auto"/>
      </w:pPr>
      <w:r>
        <w:separator/>
      </w:r>
    </w:p>
  </w:footnote>
  <w:footnote w:type="continuationSeparator" w:id="0">
    <w:p w14:paraId="16E8148F" w14:textId="77777777" w:rsidR="00350CCD" w:rsidRDefault="00350CCD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F02"/>
    <w:multiLevelType w:val="hybridMultilevel"/>
    <w:tmpl w:val="6A3C119A"/>
    <w:lvl w:ilvl="0" w:tplc="640E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FC1E3C"/>
    <w:multiLevelType w:val="hybridMultilevel"/>
    <w:tmpl w:val="71EE16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6A4E7E88"/>
    <w:multiLevelType w:val="hybridMultilevel"/>
    <w:tmpl w:val="DF3EE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4F7"/>
    <w:rsid w:val="000225C0"/>
    <w:rsid w:val="00024101"/>
    <w:rsid w:val="00040FBE"/>
    <w:rsid w:val="00041311"/>
    <w:rsid w:val="00045DFE"/>
    <w:rsid w:val="00060F13"/>
    <w:rsid w:val="00064060"/>
    <w:rsid w:val="00065FB0"/>
    <w:rsid w:val="00071CCF"/>
    <w:rsid w:val="0007734C"/>
    <w:rsid w:val="00081911"/>
    <w:rsid w:val="000856DD"/>
    <w:rsid w:val="000A231C"/>
    <w:rsid w:val="000A7902"/>
    <w:rsid w:val="000B5273"/>
    <w:rsid w:val="000C0882"/>
    <w:rsid w:val="000C3DD5"/>
    <w:rsid w:val="000C5A21"/>
    <w:rsid w:val="000D0B7A"/>
    <w:rsid w:val="000D2F34"/>
    <w:rsid w:val="000D52FD"/>
    <w:rsid w:val="000D5369"/>
    <w:rsid w:val="000E7131"/>
    <w:rsid w:val="000F7EAE"/>
    <w:rsid w:val="00117EFB"/>
    <w:rsid w:val="0012650E"/>
    <w:rsid w:val="00140895"/>
    <w:rsid w:val="00150BBB"/>
    <w:rsid w:val="00156C0B"/>
    <w:rsid w:val="00161555"/>
    <w:rsid w:val="001B33DE"/>
    <w:rsid w:val="001D1C2B"/>
    <w:rsid w:val="001D6F04"/>
    <w:rsid w:val="001F23D1"/>
    <w:rsid w:val="001F2DD9"/>
    <w:rsid w:val="00202440"/>
    <w:rsid w:val="00221EA3"/>
    <w:rsid w:val="002321BC"/>
    <w:rsid w:val="00232B2C"/>
    <w:rsid w:val="002421F2"/>
    <w:rsid w:val="00244A89"/>
    <w:rsid w:val="00252FDD"/>
    <w:rsid w:val="002612AE"/>
    <w:rsid w:val="00261A8F"/>
    <w:rsid w:val="002637A7"/>
    <w:rsid w:val="00270AEF"/>
    <w:rsid w:val="00293B93"/>
    <w:rsid w:val="002940BD"/>
    <w:rsid w:val="00294D8C"/>
    <w:rsid w:val="002A0CD2"/>
    <w:rsid w:val="002A7461"/>
    <w:rsid w:val="002B768C"/>
    <w:rsid w:val="002B76F2"/>
    <w:rsid w:val="002C0D84"/>
    <w:rsid w:val="002D4265"/>
    <w:rsid w:val="002D4BBC"/>
    <w:rsid w:val="002F4C74"/>
    <w:rsid w:val="00305FB2"/>
    <w:rsid w:val="00310885"/>
    <w:rsid w:val="0031298D"/>
    <w:rsid w:val="003146BE"/>
    <w:rsid w:val="00320D77"/>
    <w:rsid w:val="00321EA7"/>
    <w:rsid w:val="00324184"/>
    <w:rsid w:val="00330A6D"/>
    <w:rsid w:val="0034256C"/>
    <w:rsid w:val="00343079"/>
    <w:rsid w:val="00344BA6"/>
    <w:rsid w:val="00350CCD"/>
    <w:rsid w:val="003574C2"/>
    <w:rsid w:val="00381A41"/>
    <w:rsid w:val="0038739C"/>
    <w:rsid w:val="003A12BB"/>
    <w:rsid w:val="003A22D7"/>
    <w:rsid w:val="003A3466"/>
    <w:rsid w:val="003A468C"/>
    <w:rsid w:val="003B1F2A"/>
    <w:rsid w:val="003B57B6"/>
    <w:rsid w:val="003C4E54"/>
    <w:rsid w:val="003C708E"/>
    <w:rsid w:val="003D5DA4"/>
    <w:rsid w:val="003D7160"/>
    <w:rsid w:val="003D7440"/>
    <w:rsid w:val="003F0D04"/>
    <w:rsid w:val="003F3BE7"/>
    <w:rsid w:val="00423DAC"/>
    <w:rsid w:val="00431444"/>
    <w:rsid w:val="004348F8"/>
    <w:rsid w:val="00437BAA"/>
    <w:rsid w:val="00445761"/>
    <w:rsid w:val="00454658"/>
    <w:rsid w:val="00467B1B"/>
    <w:rsid w:val="00473E20"/>
    <w:rsid w:val="004800E0"/>
    <w:rsid w:val="00482782"/>
    <w:rsid w:val="00485F7F"/>
    <w:rsid w:val="0048604D"/>
    <w:rsid w:val="00493B0D"/>
    <w:rsid w:val="004A081C"/>
    <w:rsid w:val="004A1CFC"/>
    <w:rsid w:val="004A2CF0"/>
    <w:rsid w:val="004B623C"/>
    <w:rsid w:val="004C3B04"/>
    <w:rsid w:val="004C59A5"/>
    <w:rsid w:val="004D01A2"/>
    <w:rsid w:val="004D5CDE"/>
    <w:rsid w:val="004E2E55"/>
    <w:rsid w:val="004E7854"/>
    <w:rsid w:val="004E7AF2"/>
    <w:rsid w:val="004F55FB"/>
    <w:rsid w:val="005011BD"/>
    <w:rsid w:val="0050353E"/>
    <w:rsid w:val="00503C3A"/>
    <w:rsid w:val="00504995"/>
    <w:rsid w:val="0052071C"/>
    <w:rsid w:val="00527A6C"/>
    <w:rsid w:val="00535448"/>
    <w:rsid w:val="00535649"/>
    <w:rsid w:val="005404E1"/>
    <w:rsid w:val="00541A6B"/>
    <w:rsid w:val="005816F5"/>
    <w:rsid w:val="00595912"/>
    <w:rsid w:val="00595AF3"/>
    <w:rsid w:val="005A4EEB"/>
    <w:rsid w:val="005B343A"/>
    <w:rsid w:val="005C6851"/>
    <w:rsid w:val="005D129E"/>
    <w:rsid w:val="005D4BE4"/>
    <w:rsid w:val="005E0A97"/>
    <w:rsid w:val="005E66CE"/>
    <w:rsid w:val="005F5044"/>
    <w:rsid w:val="006076B1"/>
    <w:rsid w:val="006102A0"/>
    <w:rsid w:val="00612F74"/>
    <w:rsid w:val="0061541C"/>
    <w:rsid w:val="00621968"/>
    <w:rsid w:val="00627D8E"/>
    <w:rsid w:val="00636B0B"/>
    <w:rsid w:val="00637568"/>
    <w:rsid w:val="0064108F"/>
    <w:rsid w:val="00643F62"/>
    <w:rsid w:val="0066087B"/>
    <w:rsid w:val="00674F3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127"/>
    <w:rsid w:val="006E7938"/>
    <w:rsid w:val="006F06A2"/>
    <w:rsid w:val="006F06B2"/>
    <w:rsid w:val="006F6529"/>
    <w:rsid w:val="006F696B"/>
    <w:rsid w:val="00702233"/>
    <w:rsid w:val="00710271"/>
    <w:rsid w:val="007151FB"/>
    <w:rsid w:val="0072331E"/>
    <w:rsid w:val="00723842"/>
    <w:rsid w:val="00735500"/>
    <w:rsid w:val="0073656B"/>
    <w:rsid w:val="00745128"/>
    <w:rsid w:val="007457A6"/>
    <w:rsid w:val="00747FE5"/>
    <w:rsid w:val="00752567"/>
    <w:rsid w:val="007615C7"/>
    <w:rsid w:val="00764920"/>
    <w:rsid w:val="00766B89"/>
    <w:rsid w:val="00774A15"/>
    <w:rsid w:val="00781445"/>
    <w:rsid w:val="00781903"/>
    <w:rsid w:val="00796707"/>
    <w:rsid w:val="007A00A4"/>
    <w:rsid w:val="007A1881"/>
    <w:rsid w:val="007A5262"/>
    <w:rsid w:val="007B532F"/>
    <w:rsid w:val="007B7F60"/>
    <w:rsid w:val="007C7806"/>
    <w:rsid w:val="007D0203"/>
    <w:rsid w:val="007D0A09"/>
    <w:rsid w:val="007D26AB"/>
    <w:rsid w:val="007D5704"/>
    <w:rsid w:val="007E40DA"/>
    <w:rsid w:val="007E49C1"/>
    <w:rsid w:val="007E5566"/>
    <w:rsid w:val="007E7EDF"/>
    <w:rsid w:val="008118F3"/>
    <w:rsid w:val="00811DCC"/>
    <w:rsid w:val="00823E64"/>
    <w:rsid w:val="00846D55"/>
    <w:rsid w:val="00850E51"/>
    <w:rsid w:val="00851855"/>
    <w:rsid w:val="008675FB"/>
    <w:rsid w:val="008677A0"/>
    <w:rsid w:val="00875706"/>
    <w:rsid w:val="00897A8F"/>
    <w:rsid w:val="008A1E84"/>
    <w:rsid w:val="008A4B0D"/>
    <w:rsid w:val="008A7F57"/>
    <w:rsid w:val="008B505C"/>
    <w:rsid w:val="008B5433"/>
    <w:rsid w:val="008C2EA0"/>
    <w:rsid w:val="008C7900"/>
    <w:rsid w:val="008D0681"/>
    <w:rsid w:val="008D1D08"/>
    <w:rsid w:val="008E005A"/>
    <w:rsid w:val="008E0879"/>
    <w:rsid w:val="008E0969"/>
    <w:rsid w:val="008E3794"/>
    <w:rsid w:val="008E5B9E"/>
    <w:rsid w:val="008E6A49"/>
    <w:rsid w:val="008E79CA"/>
    <w:rsid w:val="008F32B1"/>
    <w:rsid w:val="008F4F37"/>
    <w:rsid w:val="0090112C"/>
    <w:rsid w:val="00903E7B"/>
    <w:rsid w:val="00910FA7"/>
    <w:rsid w:val="009117E2"/>
    <w:rsid w:val="00911DEF"/>
    <w:rsid w:val="009124C1"/>
    <w:rsid w:val="00914A82"/>
    <w:rsid w:val="00921A40"/>
    <w:rsid w:val="00922FD0"/>
    <w:rsid w:val="0094693A"/>
    <w:rsid w:val="009635D4"/>
    <w:rsid w:val="00994CE8"/>
    <w:rsid w:val="009B056E"/>
    <w:rsid w:val="009B6AEA"/>
    <w:rsid w:val="009B6DC0"/>
    <w:rsid w:val="009B72A6"/>
    <w:rsid w:val="009C072C"/>
    <w:rsid w:val="009C5A25"/>
    <w:rsid w:val="009C5FED"/>
    <w:rsid w:val="009D618C"/>
    <w:rsid w:val="009E0705"/>
    <w:rsid w:val="009E6605"/>
    <w:rsid w:val="009F462E"/>
    <w:rsid w:val="00A03ED6"/>
    <w:rsid w:val="00A048BA"/>
    <w:rsid w:val="00A224FA"/>
    <w:rsid w:val="00A22AD3"/>
    <w:rsid w:val="00A348EB"/>
    <w:rsid w:val="00A360A1"/>
    <w:rsid w:val="00A41A86"/>
    <w:rsid w:val="00A64825"/>
    <w:rsid w:val="00A70125"/>
    <w:rsid w:val="00A74E7A"/>
    <w:rsid w:val="00A82FD5"/>
    <w:rsid w:val="00A94EE7"/>
    <w:rsid w:val="00A97678"/>
    <w:rsid w:val="00A97AA1"/>
    <w:rsid w:val="00AB0AAD"/>
    <w:rsid w:val="00AB4ECB"/>
    <w:rsid w:val="00AC03ED"/>
    <w:rsid w:val="00AC1DA4"/>
    <w:rsid w:val="00AF6B8D"/>
    <w:rsid w:val="00B0475D"/>
    <w:rsid w:val="00B208B6"/>
    <w:rsid w:val="00B2554D"/>
    <w:rsid w:val="00B26E12"/>
    <w:rsid w:val="00B30566"/>
    <w:rsid w:val="00B30665"/>
    <w:rsid w:val="00B36FF7"/>
    <w:rsid w:val="00B4189F"/>
    <w:rsid w:val="00B525C2"/>
    <w:rsid w:val="00B60AF0"/>
    <w:rsid w:val="00B63381"/>
    <w:rsid w:val="00B671FD"/>
    <w:rsid w:val="00B71259"/>
    <w:rsid w:val="00B94618"/>
    <w:rsid w:val="00BA5A3B"/>
    <w:rsid w:val="00BA5BE9"/>
    <w:rsid w:val="00BA7E18"/>
    <w:rsid w:val="00BB4AF9"/>
    <w:rsid w:val="00BB7EE8"/>
    <w:rsid w:val="00BC6230"/>
    <w:rsid w:val="00BD4012"/>
    <w:rsid w:val="00BE045D"/>
    <w:rsid w:val="00BE522A"/>
    <w:rsid w:val="00C03641"/>
    <w:rsid w:val="00C24141"/>
    <w:rsid w:val="00C302D6"/>
    <w:rsid w:val="00C34046"/>
    <w:rsid w:val="00C35EDC"/>
    <w:rsid w:val="00C360BA"/>
    <w:rsid w:val="00C367FE"/>
    <w:rsid w:val="00C44351"/>
    <w:rsid w:val="00C45B91"/>
    <w:rsid w:val="00C513EA"/>
    <w:rsid w:val="00C53DCA"/>
    <w:rsid w:val="00C5419B"/>
    <w:rsid w:val="00C622AF"/>
    <w:rsid w:val="00C7162A"/>
    <w:rsid w:val="00C84FD4"/>
    <w:rsid w:val="00CA4A76"/>
    <w:rsid w:val="00CC1F54"/>
    <w:rsid w:val="00CC3CA6"/>
    <w:rsid w:val="00CE6E57"/>
    <w:rsid w:val="00CF1E34"/>
    <w:rsid w:val="00CF683C"/>
    <w:rsid w:val="00D04B9A"/>
    <w:rsid w:val="00D068B2"/>
    <w:rsid w:val="00D413F0"/>
    <w:rsid w:val="00D42B1E"/>
    <w:rsid w:val="00D435CA"/>
    <w:rsid w:val="00D5116A"/>
    <w:rsid w:val="00D7382D"/>
    <w:rsid w:val="00D77B36"/>
    <w:rsid w:val="00D82688"/>
    <w:rsid w:val="00D85F10"/>
    <w:rsid w:val="00D96DE7"/>
    <w:rsid w:val="00DA0A2B"/>
    <w:rsid w:val="00DA178E"/>
    <w:rsid w:val="00DA2CB4"/>
    <w:rsid w:val="00DC0495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1150D"/>
    <w:rsid w:val="00E15ADF"/>
    <w:rsid w:val="00E235A2"/>
    <w:rsid w:val="00E30859"/>
    <w:rsid w:val="00E311C1"/>
    <w:rsid w:val="00E343DD"/>
    <w:rsid w:val="00E356E6"/>
    <w:rsid w:val="00E446F2"/>
    <w:rsid w:val="00E47B1B"/>
    <w:rsid w:val="00E55C18"/>
    <w:rsid w:val="00E9120C"/>
    <w:rsid w:val="00E973AB"/>
    <w:rsid w:val="00E97F06"/>
    <w:rsid w:val="00EA16CD"/>
    <w:rsid w:val="00EA2FB8"/>
    <w:rsid w:val="00EA4AC7"/>
    <w:rsid w:val="00EA5674"/>
    <w:rsid w:val="00EA7971"/>
    <w:rsid w:val="00EB28EC"/>
    <w:rsid w:val="00ED2897"/>
    <w:rsid w:val="00EE3336"/>
    <w:rsid w:val="00EF11B2"/>
    <w:rsid w:val="00F132D9"/>
    <w:rsid w:val="00F1570C"/>
    <w:rsid w:val="00F16DB8"/>
    <w:rsid w:val="00F2589F"/>
    <w:rsid w:val="00F32FF2"/>
    <w:rsid w:val="00F611C5"/>
    <w:rsid w:val="00F67129"/>
    <w:rsid w:val="00F737AF"/>
    <w:rsid w:val="00F80CEE"/>
    <w:rsid w:val="00F82E1D"/>
    <w:rsid w:val="00F86CC2"/>
    <w:rsid w:val="00F973E0"/>
    <w:rsid w:val="00FA4479"/>
    <w:rsid w:val="00FB236E"/>
    <w:rsid w:val="00FC1B35"/>
    <w:rsid w:val="00FC7E97"/>
    <w:rsid w:val="00FD136A"/>
    <w:rsid w:val="00FE222C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47A5C5C9-0BEC-4390-9A1D-E9ED9A21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2195-663B-428C-B1C4-7CB5EE1B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gordana.malecic</dc:creator>
  <cp:lastModifiedBy>Igor Matek</cp:lastModifiedBy>
  <cp:revision>2</cp:revision>
  <cp:lastPrinted>2017-11-13T12:43:00Z</cp:lastPrinted>
  <dcterms:created xsi:type="dcterms:W3CDTF">2018-11-07T08:06:00Z</dcterms:created>
  <dcterms:modified xsi:type="dcterms:W3CDTF">2018-11-07T08:06:00Z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