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6551" w14:textId="056AA7AF" w:rsidR="00BD123C" w:rsidRPr="00BD123C" w:rsidRDefault="00BD123C" w:rsidP="00BD123C">
      <w:pPr>
        <w:jc w:val="both"/>
        <w:rPr>
          <w:rFonts w:cstheme="minorHAnsi"/>
          <w:sz w:val="24"/>
          <w:szCs w:val="24"/>
        </w:rPr>
      </w:pPr>
      <w:r w:rsidRPr="00BD123C">
        <w:rPr>
          <w:rFonts w:cstheme="minorHAnsi"/>
          <w:sz w:val="24"/>
          <w:szCs w:val="24"/>
        </w:rPr>
        <w:t>Temeljem odredbe članka 3</w:t>
      </w:r>
      <w:r w:rsidR="00C80BB1">
        <w:rPr>
          <w:rFonts w:cstheme="minorHAnsi"/>
          <w:sz w:val="24"/>
          <w:szCs w:val="24"/>
        </w:rPr>
        <w:t>1</w:t>
      </w:r>
      <w:r w:rsidR="007562E8">
        <w:rPr>
          <w:rFonts w:cstheme="minorHAnsi"/>
          <w:sz w:val="24"/>
          <w:szCs w:val="24"/>
        </w:rPr>
        <w:t>.</w:t>
      </w:r>
      <w:r w:rsidRPr="00BD123C">
        <w:rPr>
          <w:rFonts w:cstheme="minorHAnsi"/>
          <w:sz w:val="24"/>
          <w:szCs w:val="24"/>
        </w:rPr>
        <w:t xml:space="preserve"> Statuta </w:t>
      </w:r>
      <w:r w:rsidR="00AE6A1B">
        <w:rPr>
          <w:rFonts w:cstheme="minorHAnsi"/>
          <w:sz w:val="24"/>
          <w:szCs w:val="24"/>
        </w:rPr>
        <w:t xml:space="preserve">Lokalne akcijske grupe „Zeleni trokut“ </w:t>
      </w:r>
      <w:r w:rsidR="00C80BB1">
        <w:rPr>
          <w:rFonts w:cstheme="minorHAnsi"/>
          <w:sz w:val="24"/>
          <w:szCs w:val="24"/>
        </w:rPr>
        <w:t>Skupština LAG-a</w:t>
      </w:r>
      <w:r w:rsidRPr="00BD123C">
        <w:rPr>
          <w:rFonts w:cstheme="minorHAnsi"/>
          <w:sz w:val="24"/>
          <w:szCs w:val="24"/>
        </w:rPr>
        <w:t xml:space="preserve"> </w:t>
      </w:r>
      <w:r w:rsidR="00AE6A1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svojoj sjednici održanoj dana</w:t>
      </w:r>
      <w:r w:rsidR="00C80BB1">
        <w:rPr>
          <w:rFonts w:cstheme="minorHAnsi"/>
          <w:sz w:val="24"/>
          <w:szCs w:val="24"/>
        </w:rPr>
        <w:t xml:space="preserve"> 30.12.</w:t>
      </w:r>
      <w:r w:rsidR="00AE6A1B">
        <w:rPr>
          <w:rFonts w:cstheme="minorHAnsi"/>
          <w:sz w:val="24"/>
          <w:szCs w:val="24"/>
        </w:rPr>
        <w:t>2024.</w:t>
      </w:r>
      <w:r>
        <w:rPr>
          <w:rFonts w:cstheme="minorHAnsi"/>
          <w:sz w:val="24"/>
          <w:szCs w:val="24"/>
        </w:rPr>
        <w:t xml:space="preserve"> </w:t>
      </w:r>
      <w:r w:rsidR="00201FE9">
        <w:rPr>
          <w:rFonts w:cstheme="minorHAnsi"/>
          <w:sz w:val="24"/>
          <w:szCs w:val="24"/>
        </w:rPr>
        <w:t>godine</w:t>
      </w:r>
      <w:r>
        <w:rPr>
          <w:rFonts w:cstheme="minorHAnsi"/>
          <w:sz w:val="24"/>
          <w:szCs w:val="24"/>
        </w:rPr>
        <w:t xml:space="preserve"> </w:t>
      </w:r>
      <w:r w:rsidRPr="00BD123C">
        <w:rPr>
          <w:rFonts w:cstheme="minorHAnsi"/>
          <w:sz w:val="24"/>
          <w:szCs w:val="24"/>
        </w:rPr>
        <w:t>donosi</w:t>
      </w:r>
    </w:p>
    <w:p w14:paraId="44FC18AC" w14:textId="77777777" w:rsidR="00BD123C" w:rsidRDefault="00BD123C" w:rsidP="00BD123C">
      <w:pPr>
        <w:jc w:val="both"/>
        <w:rPr>
          <w:rFonts w:cstheme="minorHAnsi"/>
          <w:b/>
          <w:sz w:val="32"/>
          <w:szCs w:val="32"/>
        </w:rPr>
      </w:pPr>
    </w:p>
    <w:p w14:paraId="4DE2E121" w14:textId="77777777" w:rsidR="003B40D9" w:rsidRPr="008B08E4" w:rsidRDefault="0068629C" w:rsidP="0068629C">
      <w:pPr>
        <w:jc w:val="center"/>
        <w:rPr>
          <w:rFonts w:cstheme="minorHAnsi"/>
          <w:b/>
          <w:sz w:val="36"/>
          <w:szCs w:val="36"/>
        </w:rPr>
      </w:pPr>
      <w:r w:rsidRPr="008B08E4">
        <w:rPr>
          <w:rFonts w:cstheme="minorHAnsi"/>
          <w:b/>
          <w:sz w:val="36"/>
          <w:szCs w:val="36"/>
        </w:rPr>
        <w:t>PRAVILNIK O PROVEDBI LAG NATJEČAJA</w:t>
      </w:r>
    </w:p>
    <w:p w14:paraId="13E3877B" w14:textId="77777777" w:rsidR="0068629C" w:rsidRDefault="0068629C" w:rsidP="0068629C">
      <w:pPr>
        <w:jc w:val="center"/>
        <w:rPr>
          <w:rFonts w:cstheme="minorHAnsi"/>
          <w:b/>
          <w:sz w:val="24"/>
          <w:szCs w:val="24"/>
        </w:rPr>
      </w:pPr>
    </w:p>
    <w:p w14:paraId="1AD14105" w14:textId="77777777" w:rsidR="0068629C" w:rsidRDefault="0068629C" w:rsidP="0068629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Članak 1. </w:t>
      </w:r>
    </w:p>
    <w:p w14:paraId="1260BFFD" w14:textId="77777777" w:rsidR="008D298F" w:rsidRDefault="0068629C" w:rsidP="006862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Odredbe ovog Pravilnika usklađene su sa</w:t>
      </w:r>
      <w:r w:rsidR="008D298F">
        <w:rPr>
          <w:rFonts w:cstheme="minorHAnsi"/>
          <w:sz w:val="24"/>
          <w:szCs w:val="24"/>
        </w:rPr>
        <w:t>:</w:t>
      </w:r>
    </w:p>
    <w:p w14:paraId="5FE28C0E" w14:textId="6E06D3AC" w:rsidR="00315069" w:rsidRPr="00A15B35" w:rsidRDefault="008176E7" w:rsidP="00315069">
      <w:pPr>
        <w:jc w:val="both"/>
        <w:rPr>
          <w:rFonts w:cstheme="minorHAnsi"/>
          <w:sz w:val="24"/>
          <w:szCs w:val="24"/>
        </w:rPr>
      </w:pPr>
      <w:bookmarkStart w:id="0" w:name="_Hlk179880109"/>
      <w:r w:rsidRPr="00A15B35">
        <w:rPr>
          <w:rFonts w:cstheme="minorHAnsi"/>
          <w:sz w:val="24"/>
          <w:szCs w:val="24"/>
        </w:rPr>
        <w:t xml:space="preserve">- </w:t>
      </w:r>
      <w:r w:rsidR="00315069" w:rsidRPr="00A15B35">
        <w:rPr>
          <w:rFonts w:cstheme="minorHAnsi"/>
          <w:sz w:val="24"/>
          <w:szCs w:val="24"/>
        </w:rPr>
        <w:t>Pravilnikom o provedbi lokalnih razvojnih strategija unutar intervencije 77.06. »Potpora LEADER (CLLD) pristupu« iz Strateškog plana Zajedničke poljoprivredne politike Republike Hrvatske 2023. - 2027. (NN 113/2024)</w:t>
      </w:r>
      <w:r w:rsidR="00A845BB" w:rsidRPr="00A15B35">
        <w:rPr>
          <w:rFonts w:cstheme="minorHAnsi"/>
          <w:sz w:val="24"/>
          <w:szCs w:val="24"/>
        </w:rPr>
        <w:t xml:space="preserve"> (u daljnjem tekstu: Pravilnik o provedbi LRS)</w:t>
      </w:r>
      <w:r w:rsidR="00315069" w:rsidRPr="00A15B35">
        <w:rPr>
          <w:rFonts w:cstheme="minorHAnsi"/>
          <w:sz w:val="24"/>
          <w:szCs w:val="24"/>
        </w:rPr>
        <w:t>,</w:t>
      </w:r>
    </w:p>
    <w:bookmarkEnd w:id="0"/>
    <w:p w14:paraId="4C4B276E" w14:textId="77777777" w:rsidR="00315069" w:rsidRPr="00A15B35" w:rsidRDefault="008D298F" w:rsidP="008D298F">
      <w:pPr>
        <w:spacing w:after="0"/>
        <w:jc w:val="both"/>
        <w:rPr>
          <w:rFonts w:cstheme="minorHAnsi"/>
          <w:sz w:val="24"/>
          <w:szCs w:val="24"/>
        </w:rPr>
      </w:pPr>
      <w:r w:rsidRPr="00A15B35">
        <w:rPr>
          <w:rFonts w:cstheme="minorHAnsi"/>
          <w:sz w:val="24"/>
          <w:szCs w:val="24"/>
        </w:rPr>
        <w:t xml:space="preserve">- </w:t>
      </w:r>
      <w:r w:rsidR="00315069" w:rsidRPr="00A15B35">
        <w:rPr>
          <w:rFonts w:cstheme="minorHAnsi"/>
          <w:sz w:val="24"/>
          <w:szCs w:val="24"/>
        </w:rPr>
        <w:t>Ugovoru o sufinanciranju provedbe LRS unutar Strateškog plana ZPP sklopljenog 13.12.2023. godine,</w:t>
      </w:r>
    </w:p>
    <w:p w14:paraId="4E320822" w14:textId="33B54C1D" w:rsidR="00315069" w:rsidRPr="00A15B35" w:rsidRDefault="008D298F" w:rsidP="008D298F">
      <w:pPr>
        <w:spacing w:after="0"/>
        <w:jc w:val="both"/>
        <w:rPr>
          <w:rFonts w:cstheme="minorHAnsi"/>
          <w:sz w:val="24"/>
          <w:szCs w:val="24"/>
        </w:rPr>
      </w:pPr>
      <w:r w:rsidRPr="00A15B35">
        <w:rPr>
          <w:rFonts w:cstheme="minorHAnsi"/>
          <w:sz w:val="24"/>
          <w:szCs w:val="24"/>
        </w:rPr>
        <w:t xml:space="preserve">- </w:t>
      </w:r>
      <w:r w:rsidR="00315069" w:rsidRPr="00A15B35">
        <w:rPr>
          <w:rFonts w:cstheme="minorHAnsi"/>
          <w:sz w:val="24"/>
          <w:szCs w:val="24"/>
        </w:rPr>
        <w:t xml:space="preserve">Sporazumom o povjerljivosti od 13.12.2023. godine, </w:t>
      </w:r>
    </w:p>
    <w:p w14:paraId="68430690" w14:textId="7E990416" w:rsidR="008D298F" w:rsidRPr="00A15B35" w:rsidRDefault="008D298F" w:rsidP="008D298F">
      <w:pPr>
        <w:spacing w:after="0"/>
        <w:jc w:val="both"/>
        <w:rPr>
          <w:rFonts w:cstheme="minorHAnsi"/>
          <w:sz w:val="24"/>
          <w:szCs w:val="24"/>
        </w:rPr>
      </w:pPr>
      <w:r w:rsidRPr="00A15B35">
        <w:rPr>
          <w:rFonts w:cstheme="minorHAnsi"/>
          <w:sz w:val="24"/>
          <w:szCs w:val="24"/>
        </w:rPr>
        <w:t xml:space="preserve">- </w:t>
      </w:r>
      <w:r w:rsidR="0068629C" w:rsidRPr="00A15B35">
        <w:rPr>
          <w:rFonts w:cstheme="minorHAnsi"/>
          <w:sz w:val="24"/>
          <w:szCs w:val="24"/>
        </w:rPr>
        <w:t>Lokalnom razvojnom strategijom za razdoblje 20</w:t>
      </w:r>
      <w:r w:rsidR="00315069" w:rsidRPr="00A15B35">
        <w:rPr>
          <w:rFonts w:cstheme="minorHAnsi"/>
          <w:sz w:val="24"/>
          <w:szCs w:val="24"/>
        </w:rPr>
        <w:t>23.-2027.</w:t>
      </w:r>
      <w:r w:rsidR="0068629C" w:rsidRPr="00A15B35">
        <w:rPr>
          <w:rFonts w:cstheme="minorHAnsi"/>
          <w:sz w:val="24"/>
          <w:szCs w:val="24"/>
        </w:rPr>
        <w:t xml:space="preserve"> LAG-a </w:t>
      </w:r>
      <w:r w:rsidR="007562E8" w:rsidRPr="00A15B35">
        <w:rPr>
          <w:rFonts w:cstheme="minorHAnsi"/>
          <w:sz w:val="24"/>
          <w:szCs w:val="24"/>
        </w:rPr>
        <w:t>(u daljnjem tekstu: LRS)</w:t>
      </w:r>
      <w:r w:rsidR="00A845BB" w:rsidRPr="00A15B35">
        <w:rPr>
          <w:rFonts w:cstheme="minorHAnsi"/>
          <w:sz w:val="24"/>
          <w:szCs w:val="24"/>
        </w:rPr>
        <w:t>.</w:t>
      </w:r>
      <w:r w:rsidR="0068629C" w:rsidRPr="00A15B35">
        <w:rPr>
          <w:rFonts w:cstheme="minorHAnsi"/>
          <w:sz w:val="24"/>
          <w:szCs w:val="24"/>
        </w:rPr>
        <w:t xml:space="preserve"> </w:t>
      </w:r>
    </w:p>
    <w:p w14:paraId="1F4EFEDE" w14:textId="77777777" w:rsidR="00315069" w:rsidRDefault="00315069" w:rsidP="0068629C">
      <w:pPr>
        <w:jc w:val="center"/>
        <w:rPr>
          <w:rFonts w:cstheme="minorHAnsi"/>
          <w:b/>
          <w:sz w:val="24"/>
          <w:szCs w:val="24"/>
        </w:rPr>
      </w:pPr>
    </w:p>
    <w:p w14:paraId="56552B22" w14:textId="751AC6F1" w:rsidR="0068629C" w:rsidRDefault="00DE28B9" w:rsidP="0068629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Članak 2</w:t>
      </w:r>
      <w:r w:rsidR="0068629C" w:rsidRPr="0068629C">
        <w:rPr>
          <w:rFonts w:cstheme="minorHAnsi"/>
          <w:b/>
          <w:sz w:val="24"/>
          <w:szCs w:val="24"/>
        </w:rPr>
        <w:t>.</w:t>
      </w:r>
    </w:p>
    <w:p w14:paraId="34129EEA" w14:textId="5AA9DBF8" w:rsidR="00A845BB" w:rsidRPr="00A15B35" w:rsidRDefault="00A845BB" w:rsidP="00A845BB">
      <w:pPr>
        <w:jc w:val="both"/>
        <w:rPr>
          <w:rFonts w:cstheme="minorHAnsi"/>
          <w:bCs/>
          <w:sz w:val="24"/>
          <w:szCs w:val="24"/>
        </w:rPr>
      </w:pPr>
      <w:r w:rsidRPr="00A15B35">
        <w:rPr>
          <w:rFonts w:cstheme="minorHAnsi"/>
          <w:bCs/>
          <w:sz w:val="24"/>
          <w:szCs w:val="24"/>
        </w:rPr>
        <w:t xml:space="preserve">Ovim Pravilnikom utvrđuje se provedba LAG natječaja </w:t>
      </w:r>
      <w:r w:rsidR="009B02C6" w:rsidRPr="00A15B35">
        <w:rPr>
          <w:rFonts w:cstheme="minorHAnsi"/>
          <w:bCs/>
          <w:sz w:val="24"/>
          <w:szCs w:val="24"/>
        </w:rPr>
        <w:t xml:space="preserve">i odabira projekata </w:t>
      </w:r>
      <w:r w:rsidRPr="00A15B35">
        <w:rPr>
          <w:rFonts w:cstheme="minorHAnsi"/>
          <w:bCs/>
          <w:sz w:val="24"/>
          <w:szCs w:val="24"/>
        </w:rPr>
        <w:t xml:space="preserve">unutar intervencija iz LRS, </w:t>
      </w:r>
      <w:proofErr w:type="spellStart"/>
      <w:r w:rsidRPr="00A15B35">
        <w:rPr>
          <w:rFonts w:cstheme="minorHAnsi"/>
          <w:bCs/>
          <w:sz w:val="24"/>
          <w:szCs w:val="24"/>
        </w:rPr>
        <w:t>postupovna</w:t>
      </w:r>
      <w:proofErr w:type="spellEnd"/>
      <w:r w:rsidRPr="00A15B35">
        <w:rPr>
          <w:rFonts w:cstheme="minorHAnsi"/>
          <w:bCs/>
          <w:sz w:val="24"/>
          <w:szCs w:val="24"/>
        </w:rPr>
        <w:t xml:space="preserve"> pravila koja provodi LAG i druga pitanja s tim u vezi.</w:t>
      </w:r>
    </w:p>
    <w:p w14:paraId="17760FFD" w14:textId="15FC76EA" w:rsidR="00C81822" w:rsidRDefault="00C81822" w:rsidP="006862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Ukoliko nešto nije određeno ovim Pravilnikom</w:t>
      </w:r>
      <w:r w:rsidR="00B305E8">
        <w:rPr>
          <w:rFonts w:cstheme="minorHAnsi"/>
          <w:sz w:val="24"/>
          <w:szCs w:val="24"/>
        </w:rPr>
        <w:t xml:space="preserve"> ili je u suprotnosti sa odredbama</w:t>
      </w:r>
      <w:r w:rsidR="00A845BB" w:rsidRPr="00A845BB">
        <w:rPr>
          <w:rFonts w:cstheme="minorHAnsi"/>
          <w:sz w:val="24"/>
          <w:szCs w:val="24"/>
        </w:rPr>
        <w:t xml:space="preserve"> Pravilnik</w:t>
      </w:r>
      <w:r w:rsidR="00A845BB">
        <w:rPr>
          <w:rFonts w:cstheme="minorHAnsi"/>
          <w:sz w:val="24"/>
          <w:szCs w:val="24"/>
        </w:rPr>
        <w:t>a</w:t>
      </w:r>
      <w:r w:rsidR="00A845BB" w:rsidRPr="00A845BB">
        <w:rPr>
          <w:rFonts w:cstheme="minorHAnsi"/>
          <w:sz w:val="24"/>
          <w:szCs w:val="24"/>
        </w:rPr>
        <w:t xml:space="preserve"> o provedbi </w:t>
      </w:r>
      <w:r w:rsidR="00A845BB">
        <w:rPr>
          <w:rFonts w:cstheme="minorHAnsi"/>
          <w:sz w:val="24"/>
          <w:szCs w:val="24"/>
        </w:rPr>
        <w:t xml:space="preserve">LRS </w:t>
      </w:r>
      <w:r>
        <w:rPr>
          <w:rFonts w:cstheme="minorHAnsi"/>
          <w:sz w:val="24"/>
          <w:szCs w:val="24"/>
        </w:rPr>
        <w:t xml:space="preserve">primjenjuju se odredbe </w:t>
      </w:r>
      <w:r w:rsidR="00A845BB">
        <w:rPr>
          <w:rFonts w:cstheme="minorHAnsi"/>
          <w:sz w:val="24"/>
          <w:szCs w:val="24"/>
        </w:rPr>
        <w:t>Pravilnika o provedbi LRS</w:t>
      </w:r>
      <w:r>
        <w:rPr>
          <w:rFonts w:cstheme="minorHAnsi"/>
          <w:sz w:val="24"/>
          <w:szCs w:val="24"/>
        </w:rPr>
        <w:t>.</w:t>
      </w:r>
    </w:p>
    <w:p w14:paraId="5AE9020A" w14:textId="77777777" w:rsidR="0068629C" w:rsidRPr="00DE28B9" w:rsidRDefault="0068629C" w:rsidP="0068629C">
      <w:pPr>
        <w:jc w:val="center"/>
        <w:rPr>
          <w:rFonts w:cstheme="minorHAnsi"/>
          <w:b/>
          <w:sz w:val="24"/>
          <w:szCs w:val="24"/>
        </w:rPr>
      </w:pPr>
      <w:r w:rsidRPr="00DE28B9">
        <w:rPr>
          <w:rFonts w:cstheme="minorHAnsi"/>
          <w:b/>
          <w:sz w:val="24"/>
          <w:szCs w:val="24"/>
        </w:rPr>
        <w:t xml:space="preserve">Članak </w:t>
      </w:r>
      <w:r w:rsidR="00DE28B9" w:rsidRPr="00DE28B9">
        <w:rPr>
          <w:rFonts w:cstheme="minorHAnsi"/>
          <w:b/>
          <w:sz w:val="24"/>
          <w:szCs w:val="24"/>
        </w:rPr>
        <w:t>3</w:t>
      </w:r>
      <w:r w:rsidRPr="00DE28B9">
        <w:rPr>
          <w:rFonts w:cstheme="minorHAnsi"/>
          <w:b/>
          <w:sz w:val="24"/>
          <w:szCs w:val="24"/>
        </w:rPr>
        <w:t>.</w:t>
      </w:r>
    </w:p>
    <w:p w14:paraId="38001412" w14:textId="7982E277" w:rsidR="0068629C" w:rsidRDefault="0068629C" w:rsidP="006862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Postupak odabira projekata na LAG natječaju </w:t>
      </w:r>
      <w:r w:rsidR="00A15B35">
        <w:rPr>
          <w:rFonts w:cstheme="minorHAnsi"/>
          <w:sz w:val="24"/>
          <w:szCs w:val="24"/>
        </w:rPr>
        <w:t>provodi se sukladno odredbama Pravilnika o provedbi LRS i ovog Pravilnika.</w:t>
      </w:r>
    </w:p>
    <w:p w14:paraId="45A1EB06" w14:textId="312A8963" w:rsidR="002E7C96" w:rsidRPr="002E7C96" w:rsidRDefault="002E7C96" w:rsidP="002E7C96">
      <w:pPr>
        <w:jc w:val="both"/>
        <w:rPr>
          <w:rFonts w:cstheme="minorHAnsi"/>
          <w:sz w:val="24"/>
          <w:szCs w:val="24"/>
        </w:rPr>
      </w:pPr>
      <w:r w:rsidRPr="002E7C96">
        <w:rPr>
          <w:rFonts w:cstheme="minorHAnsi"/>
          <w:sz w:val="24"/>
          <w:szCs w:val="24"/>
        </w:rPr>
        <w:t>Sve odredbe LAG natječaja su pravno obvezujuće za korisnika</w:t>
      </w:r>
      <w:r w:rsidR="00005CB4">
        <w:rPr>
          <w:rFonts w:cstheme="minorHAnsi"/>
          <w:sz w:val="24"/>
          <w:szCs w:val="24"/>
        </w:rPr>
        <w:t>.</w:t>
      </w:r>
    </w:p>
    <w:p w14:paraId="3E1A926C" w14:textId="4FA694DF" w:rsidR="00994F06" w:rsidRPr="00994F06" w:rsidRDefault="00994F06" w:rsidP="00994F06">
      <w:pPr>
        <w:spacing w:after="0"/>
        <w:jc w:val="center"/>
        <w:rPr>
          <w:rFonts w:cstheme="minorHAnsi"/>
          <w:b/>
          <w:sz w:val="24"/>
          <w:szCs w:val="24"/>
        </w:rPr>
      </w:pPr>
      <w:r w:rsidRPr="00994F06">
        <w:rPr>
          <w:rFonts w:cstheme="minorHAnsi"/>
          <w:b/>
          <w:sz w:val="24"/>
          <w:szCs w:val="24"/>
        </w:rPr>
        <w:t xml:space="preserve">Članak </w:t>
      </w:r>
      <w:r>
        <w:rPr>
          <w:rFonts w:cstheme="minorHAnsi"/>
          <w:b/>
          <w:sz w:val="24"/>
          <w:szCs w:val="24"/>
        </w:rPr>
        <w:t>4</w:t>
      </w:r>
      <w:r w:rsidRPr="00994F06">
        <w:rPr>
          <w:rFonts w:cstheme="minorHAnsi"/>
          <w:b/>
          <w:sz w:val="24"/>
          <w:szCs w:val="24"/>
        </w:rPr>
        <w:t>.</w:t>
      </w:r>
    </w:p>
    <w:p w14:paraId="1D58096A" w14:textId="0FA35B04" w:rsidR="00A15B35" w:rsidRPr="002C038E" w:rsidRDefault="002C038E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C038E">
        <w:rPr>
          <w:rFonts w:ascii="Calibri" w:hAnsi="Calibri" w:cs="Calibri"/>
          <w:sz w:val="24"/>
          <w:szCs w:val="24"/>
        </w:rPr>
        <w:t>U slučaju saznanja da se nalazi u sukobu interesa, osoba koja sudjeluje u postupku odabira projekata obvezna je o tome odmah izvijestiti ostale sudionike i nadležno tijelo LAG-a te pisanim putem zatražiti izuzimanje iz daljnjeg postupka u svezi s projektom na koji se odnosi utvrđeni sukob interesa.</w:t>
      </w:r>
    </w:p>
    <w:p w14:paraId="31FA65E3" w14:textId="6205A342" w:rsidR="002C038E" w:rsidRPr="002C038E" w:rsidRDefault="002C038E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C038E">
        <w:rPr>
          <w:rFonts w:ascii="Calibri" w:hAnsi="Calibri" w:cs="Calibri"/>
          <w:sz w:val="24"/>
          <w:szCs w:val="24"/>
        </w:rPr>
        <w:t>Izvješćivanje o potencijalnom sukobu interesa može se provesti pisanim putem ili elektroničkim putem na e-mail adresu.</w:t>
      </w:r>
    </w:p>
    <w:p w14:paraId="12CA3EDD" w14:textId="77777777" w:rsidR="002C038E" w:rsidRPr="00EC7E71" w:rsidRDefault="002C038E" w:rsidP="002D394A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A51AA76" w14:textId="0E04C761" w:rsidR="00EC7E71" w:rsidRDefault="00EC7E71" w:rsidP="00EC7E7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C7E71">
        <w:rPr>
          <w:rFonts w:ascii="Calibri" w:hAnsi="Calibri" w:cs="Calibri"/>
          <w:b/>
          <w:bCs/>
          <w:sz w:val="24"/>
          <w:szCs w:val="24"/>
        </w:rPr>
        <w:t>Članak 5.</w:t>
      </w:r>
    </w:p>
    <w:p w14:paraId="1B42FB8E" w14:textId="1605B085" w:rsidR="002C038E" w:rsidRPr="002C038E" w:rsidRDefault="002C038E" w:rsidP="002C038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C038E">
        <w:rPr>
          <w:rFonts w:ascii="Calibri" w:hAnsi="Calibri" w:cs="Calibri"/>
          <w:sz w:val="24"/>
          <w:szCs w:val="24"/>
        </w:rPr>
        <w:t>U slučaju da osoba koja se nalazi u potencijalnom sukobu interesa iz članka 4. ovog Pravilnika ne izvijesti LAG o postojanju istoga, LAG je ovlašten provesti istragu i utvrditi postojanje potencijalnog sukoba interesa.</w:t>
      </w:r>
    </w:p>
    <w:p w14:paraId="4C5679AE" w14:textId="570CC9DF" w:rsidR="002C038E" w:rsidRPr="002C038E" w:rsidRDefault="002C038E" w:rsidP="002C038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C038E">
        <w:rPr>
          <w:rFonts w:ascii="Calibri" w:hAnsi="Calibri" w:cs="Calibri"/>
          <w:sz w:val="24"/>
          <w:szCs w:val="24"/>
        </w:rPr>
        <w:lastRenderedPageBreak/>
        <w:t>Ukoliko o postajanju potencijalnog ili stvarnog sukoba interesa osoba ne izvijesti LAG ili LAG nije mogao u postupku istrage utvrditi postojanje sukoba interesa, a naknadno je postojanje istoga utvrđeno, LAG je ovlašten tražiti od takve osobe naknadu štete.</w:t>
      </w:r>
    </w:p>
    <w:p w14:paraId="0123C0FF" w14:textId="77777777" w:rsidR="002C038E" w:rsidRPr="00EC7E71" w:rsidRDefault="002C038E" w:rsidP="002C038E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FC2DD49" w14:textId="1126321A" w:rsidR="00AD0EF7" w:rsidRDefault="00C86530" w:rsidP="00C8653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6530">
        <w:rPr>
          <w:rFonts w:ascii="Calibri" w:hAnsi="Calibri" w:cs="Calibri"/>
          <w:b/>
          <w:bCs/>
          <w:sz w:val="24"/>
          <w:szCs w:val="24"/>
        </w:rPr>
        <w:t>Članak 6.</w:t>
      </w:r>
    </w:p>
    <w:p w14:paraId="5042C6F6" w14:textId="3DC81633" w:rsidR="008E2A5E" w:rsidRDefault="008E2A5E" w:rsidP="008E2A5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8E2A5E">
        <w:rPr>
          <w:rFonts w:ascii="Calibri" w:hAnsi="Calibri" w:cs="Calibri"/>
          <w:sz w:val="24"/>
          <w:szCs w:val="24"/>
        </w:rPr>
        <w:t>LAG natječaj se može ograničiti po vrsti projekta ili aktivnosti, organizacijskom obliku i/ili veličini korisnika, lokaciji ulaganja, visini i intenzitetu potpore, visini projekta, broju</w:t>
      </w:r>
      <w:r>
        <w:rPr>
          <w:rFonts w:ascii="Calibri" w:hAnsi="Calibri" w:cs="Calibri"/>
          <w:sz w:val="24"/>
          <w:szCs w:val="24"/>
        </w:rPr>
        <w:t xml:space="preserve"> </w:t>
      </w:r>
      <w:r w:rsidRPr="008E2A5E">
        <w:rPr>
          <w:rFonts w:ascii="Calibri" w:hAnsi="Calibri" w:cs="Calibri"/>
          <w:sz w:val="24"/>
          <w:szCs w:val="24"/>
        </w:rPr>
        <w:t>prijavljenih zahtjeva po korisniku te ostalome što doprinosi ostvarenju LRS</w:t>
      </w:r>
      <w:r>
        <w:rPr>
          <w:rFonts w:ascii="Calibri" w:hAnsi="Calibri" w:cs="Calibri"/>
          <w:sz w:val="24"/>
          <w:szCs w:val="24"/>
        </w:rPr>
        <w:t>.</w:t>
      </w:r>
    </w:p>
    <w:p w14:paraId="6AB293DA" w14:textId="77777777" w:rsidR="008E2A5E" w:rsidRDefault="008E2A5E" w:rsidP="008E2A5E">
      <w:pPr>
        <w:spacing w:after="0"/>
        <w:rPr>
          <w:rFonts w:ascii="Calibri" w:hAnsi="Calibri" w:cs="Calibri"/>
          <w:sz w:val="24"/>
          <w:szCs w:val="24"/>
        </w:rPr>
      </w:pPr>
    </w:p>
    <w:p w14:paraId="6E7F12B7" w14:textId="751419B1" w:rsidR="008E2A5E" w:rsidRPr="008E2A5E" w:rsidRDefault="008E2A5E" w:rsidP="008E2A5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E2A5E">
        <w:rPr>
          <w:rFonts w:ascii="Calibri" w:hAnsi="Calibri" w:cs="Calibri"/>
          <w:b/>
          <w:bCs/>
          <w:sz w:val="24"/>
          <w:szCs w:val="24"/>
        </w:rPr>
        <w:t>Članka 7.</w:t>
      </w:r>
    </w:p>
    <w:p w14:paraId="55DE42AE" w14:textId="0D5E0C7F" w:rsidR="00F83C57" w:rsidRPr="00A15B35" w:rsidRDefault="00F83C57" w:rsidP="00F83C5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15B35">
        <w:rPr>
          <w:rFonts w:ascii="Calibri" w:hAnsi="Calibri" w:cs="Calibri"/>
          <w:sz w:val="24"/>
          <w:szCs w:val="24"/>
        </w:rPr>
        <w:t xml:space="preserve">ID </w:t>
      </w:r>
      <w:r w:rsidR="00A15B35" w:rsidRPr="00A15B35">
        <w:rPr>
          <w:rFonts w:ascii="Calibri" w:hAnsi="Calibri" w:cs="Calibri"/>
          <w:sz w:val="24"/>
          <w:szCs w:val="24"/>
        </w:rPr>
        <w:t xml:space="preserve">Zahtjeva za potporu </w:t>
      </w:r>
      <w:r w:rsidRPr="00A15B35">
        <w:rPr>
          <w:rFonts w:ascii="Calibri" w:hAnsi="Calibri" w:cs="Calibri"/>
          <w:sz w:val="24"/>
          <w:szCs w:val="24"/>
        </w:rPr>
        <w:t>ima slijedeći oblik/strukturu:</w:t>
      </w:r>
    </w:p>
    <w:p w14:paraId="1B1B98E3" w14:textId="77777777" w:rsidR="00F83C57" w:rsidRPr="00A15B35" w:rsidRDefault="00F83C57" w:rsidP="00F83C5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AB10133" w14:textId="5766BADD" w:rsidR="00F83C57" w:rsidRPr="00A15B35" w:rsidRDefault="00F83C57" w:rsidP="00F83C57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A15B35">
        <w:rPr>
          <w:rFonts w:ascii="Calibri" w:hAnsi="Calibri" w:cs="Calibri"/>
          <w:sz w:val="24"/>
          <w:szCs w:val="24"/>
        </w:rPr>
        <w:t>godina prijave-oznaka TO iz LRS-redni broj LAG natječaja-redni broj prijave</w:t>
      </w:r>
    </w:p>
    <w:p w14:paraId="38ABFA34" w14:textId="77777777" w:rsidR="00F83C57" w:rsidRPr="00C86530" w:rsidRDefault="00F83C57" w:rsidP="00C86530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25D80D" w14:textId="5A996EB8" w:rsidR="00884568" w:rsidRDefault="00884568" w:rsidP="00C8653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2E7C96">
        <w:rPr>
          <w:rFonts w:ascii="Calibri" w:hAnsi="Calibri" w:cs="Calibri"/>
          <w:b/>
          <w:bCs/>
          <w:sz w:val="24"/>
          <w:szCs w:val="24"/>
        </w:rPr>
        <w:t>8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22A89EE4" w14:textId="68A19D1D" w:rsidR="00884568" w:rsidRDefault="00884568" w:rsidP="0088456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884568">
        <w:rPr>
          <w:rFonts w:ascii="Calibri" w:hAnsi="Calibri" w:cs="Calibri"/>
          <w:sz w:val="24"/>
          <w:szCs w:val="24"/>
        </w:rPr>
        <w:t xml:space="preserve">LAG je ovlašten u svakome trenutku od objave LAG natječaja do isteka roka od pet godina od dana konačne isplate od korisnika tražiti  na uvid svu </w:t>
      </w:r>
      <w:r>
        <w:rPr>
          <w:rFonts w:ascii="Calibri" w:hAnsi="Calibri" w:cs="Calibri"/>
          <w:sz w:val="24"/>
          <w:szCs w:val="24"/>
        </w:rPr>
        <w:t xml:space="preserve">originalnu </w:t>
      </w:r>
      <w:r w:rsidRPr="00884568">
        <w:rPr>
          <w:rFonts w:ascii="Calibri" w:hAnsi="Calibri" w:cs="Calibri"/>
          <w:sz w:val="24"/>
          <w:szCs w:val="24"/>
        </w:rPr>
        <w:t>poslovnu i financijsku dokumentaciju vezanu uz prijavu i provedbu projekta.</w:t>
      </w:r>
    </w:p>
    <w:p w14:paraId="1C25BA6C" w14:textId="35B6EA1F" w:rsidR="00884568" w:rsidRDefault="00884568" w:rsidP="0088456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slučaju da se prilikom uvida u dokumentaciju korisnika utvrdi prijevara koja za posljedicu ima financijsku korekciju prema LAG-u, LAG je ovlašten od korisnika zahtijevati naknadu štete.</w:t>
      </w:r>
    </w:p>
    <w:p w14:paraId="71B4CB20" w14:textId="77777777" w:rsidR="00884568" w:rsidRDefault="00884568" w:rsidP="00C8653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8DAE9D7" w14:textId="780C5162" w:rsidR="00D51DAD" w:rsidRDefault="00D51DAD" w:rsidP="00C8653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2E7C96">
        <w:rPr>
          <w:rFonts w:ascii="Calibri" w:hAnsi="Calibri" w:cs="Calibri"/>
          <w:b/>
          <w:bCs/>
          <w:sz w:val="24"/>
          <w:szCs w:val="24"/>
        </w:rPr>
        <w:t>9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3D9C73EF" w14:textId="77D1EA7A" w:rsidR="00D51DAD" w:rsidRPr="00CD2C38" w:rsidRDefault="00D51DAD" w:rsidP="00D51DA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D2C38">
        <w:rPr>
          <w:rFonts w:ascii="Calibri" w:hAnsi="Calibri" w:cs="Calibri"/>
          <w:sz w:val="24"/>
          <w:szCs w:val="24"/>
        </w:rPr>
        <w:t xml:space="preserve">Prilikom pripreme i objave LAG natječaja LAG utvrđuje listu kriterija </w:t>
      </w:r>
      <w:r w:rsidR="00CD2C38" w:rsidRPr="00CD2C38">
        <w:rPr>
          <w:rFonts w:ascii="Calibri" w:hAnsi="Calibri" w:cs="Calibri"/>
          <w:sz w:val="24"/>
          <w:szCs w:val="24"/>
        </w:rPr>
        <w:t>odabira</w:t>
      </w:r>
      <w:r w:rsidRPr="00CD2C38">
        <w:rPr>
          <w:rFonts w:ascii="Calibri" w:hAnsi="Calibri" w:cs="Calibri"/>
          <w:sz w:val="24"/>
          <w:szCs w:val="24"/>
        </w:rPr>
        <w:t xml:space="preserve"> i pripadajuće bodove sukladno </w:t>
      </w:r>
      <w:r w:rsidR="00860725" w:rsidRPr="00CD2C38">
        <w:rPr>
          <w:rFonts w:ascii="Calibri" w:hAnsi="Calibri" w:cs="Calibri"/>
          <w:sz w:val="24"/>
          <w:szCs w:val="24"/>
        </w:rPr>
        <w:t xml:space="preserve">načelima kriterija odabira iz </w:t>
      </w:r>
      <w:r w:rsidRPr="00CD2C38">
        <w:rPr>
          <w:rFonts w:ascii="Calibri" w:hAnsi="Calibri" w:cs="Calibri"/>
          <w:sz w:val="24"/>
          <w:szCs w:val="24"/>
        </w:rPr>
        <w:t>LRS.</w:t>
      </w:r>
      <w:r w:rsidR="00860725" w:rsidRPr="00CD2C38">
        <w:rPr>
          <w:rFonts w:ascii="Calibri" w:hAnsi="Calibri" w:cs="Calibri"/>
          <w:sz w:val="24"/>
          <w:szCs w:val="24"/>
        </w:rPr>
        <w:t xml:space="preserve"> </w:t>
      </w:r>
    </w:p>
    <w:p w14:paraId="5F1D7244" w14:textId="3ED3010B" w:rsidR="00CD2C38" w:rsidRPr="00CD2C38" w:rsidRDefault="00CD2C38" w:rsidP="00D51DA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D2C38">
        <w:rPr>
          <w:rFonts w:ascii="Calibri" w:hAnsi="Calibri" w:cs="Calibri"/>
          <w:sz w:val="24"/>
          <w:szCs w:val="24"/>
        </w:rPr>
        <w:t xml:space="preserve">LAG </w:t>
      </w:r>
      <w:r w:rsidR="00246117">
        <w:rPr>
          <w:rFonts w:ascii="Calibri" w:hAnsi="Calibri" w:cs="Calibri"/>
          <w:sz w:val="24"/>
          <w:szCs w:val="24"/>
        </w:rPr>
        <w:t xml:space="preserve">će u natječaju </w:t>
      </w:r>
      <w:r w:rsidRPr="00CD2C38">
        <w:rPr>
          <w:rFonts w:ascii="Calibri" w:hAnsi="Calibri" w:cs="Calibri"/>
          <w:sz w:val="24"/>
          <w:szCs w:val="24"/>
        </w:rPr>
        <w:t>definirati kriterije odabira prema prioritetima koji moraju proizlaziti iz LRS.</w:t>
      </w:r>
    </w:p>
    <w:p w14:paraId="1CB039D0" w14:textId="10D5AB01" w:rsidR="00246117" w:rsidRPr="00246117" w:rsidRDefault="00246117" w:rsidP="0024611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46117">
        <w:rPr>
          <w:rFonts w:ascii="Calibri" w:hAnsi="Calibri" w:cs="Calibri"/>
          <w:sz w:val="24"/>
          <w:szCs w:val="24"/>
        </w:rPr>
        <w:t>U slučaju da dva ili više zahtjeva za potporu imaju isti broj bodova prednost se određuje sljedećim redoslijedom:</w:t>
      </w:r>
    </w:p>
    <w:p w14:paraId="25368D8C" w14:textId="030EB586" w:rsidR="00246117" w:rsidRPr="00246117" w:rsidRDefault="00246117" w:rsidP="00246117">
      <w:pPr>
        <w:pStyle w:val="Odlomakpopisa"/>
        <w:numPr>
          <w:ilvl w:val="0"/>
          <w:numId w:val="9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246117">
        <w:rPr>
          <w:rFonts w:ascii="Calibri" w:hAnsi="Calibri" w:cs="Calibri"/>
          <w:sz w:val="24"/>
          <w:szCs w:val="24"/>
        </w:rPr>
        <w:t>veći broj bodova na pojedinom kriteriju odabira počevši od prvog kriterija odabira do zadnjeg po redoslijedu u tablici kriteriji odabira iz Natječaja,</w:t>
      </w:r>
    </w:p>
    <w:p w14:paraId="0101750D" w14:textId="54A5C371" w:rsidR="00FD3F8F" w:rsidRPr="00246117" w:rsidRDefault="00246117" w:rsidP="00246117">
      <w:pPr>
        <w:pStyle w:val="Odlomakpopisa"/>
        <w:numPr>
          <w:ilvl w:val="0"/>
          <w:numId w:val="9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246117">
        <w:rPr>
          <w:rFonts w:ascii="Calibri" w:hAnsi="Calibri" w:cs="Calibri"/>
          <w:sz w:val="24"/>
          <w:szCs w:val="24"/>
        </w:rPr>
        <w:t xml:space="preserve"> vrijeme podnošenja zahtjeva za potporu.</w:t>
      </w:r>
    </w:p>
    <w:p w14:paraId="2AC92572" w14:textId="77777777" w:rsidR="00246117" w:rsidRDefault="00246117" w:rsidP="00C8653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B44A153" w14:textId="6CAB883D" w:rsidR="00C86530" w:rsidRDefault="00F83C57" w:rsidP="00C8653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Članak 13.</w:t>
      </w:r>
    </w:p>
    <w:p w14:paraId="3B070220" w14:textId="0D425628" w:rsidR="00F83C57" w:rsidRPr="00B95B80" w:rsidRDefault="00B95B80" w:rsidP="00F83C5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B95B80">
        <w:rPr>
          <w:rFonts w:ascii="Calibri" w:hAnsi="Calibri" w:cs="Calibri"/>
          <w:sz w:val="24"/>
          <w:szCs w:val="24"/>
        </w:rPr>
        <w:t>Ukoliko je prilikom odabira projekata član Upravnog odbora suzdržan iako je upozoren da suzdržanost nije dopuštena, LAG utvrđuje da se suzdržani član izuzeo od glasovanja.</w:t>
      </w:r>
    </w:p>
    <w:p w14:paraId="438C91C3" w14:textId="77777777" w:rsidR="00B95B80" w:rsidRPr="00C86530" w:rsidRDefault="00B95B80" w:rsidP="00F83C5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55A61DA" w14:textId="00365D9D" w:rsidR="00AD0EF7" w:rsidRDefault="00F83C57" w:rsidP="00F83C5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83C57">
        <w:rPr>
          <w:rFonts w:ascii="Calibri" w:hAnsi="Calibri" w:cs="Calibri"/>
          <w:b/>
          <w:bCs/>
          <w:sz w:val="24"/>
          <w:szCs w:val="24"/>
        </w:rPr>
        <w:t>Članak 14.</w:t>
      </w:r>
    </w:p>
    <w:p w14:paraId="7B8C3C94" w14:textId="5F4384FD" w:rsidR="00F32892" w:rsidRPr="00C80BB1" w:rsidRDefault="00C80BB1" w:rsidP="00C80BB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80BB1">
        <w:rPr>
          <w:rFonts w:ascii="Calibri" w:hAnsi="Calibri" w:cs="Calibri"/>
          <w:sz w:val="24"/>
          <w:szCs w:val="24"/>
        </w:rPr>
        <w:t>U postupku odlučivanja o prigovorima, komisija za prigovore može:</w:t>
      </w:r>
    </w:p>
    <w:p w14:paraId="289834AE" w14:textId="06859644" w:rsidR="00C80BB1" w:rsidRDefault="00C80BB1" w:rsidP="00C80BB1">
      <w:pPr>
        <w:pStyle w:val="Odlomakpopisa"/>
        <w:numPr>
          <w:ilvl w:val="0"/>
          <w:numId w:val="8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odbaciti prigovor ukoliko isti nije dostavljen sukladno uvjetima LAG natječaja,</w:t>
      </w:r>
    </w:p>
    <w:p w14:paraId="2304729A" w14:textId="1CEF586F" w:rsidR="00C80BB1" w:rsidRDefault="00C80BB1" w:rsidP="00C80BB1">
      <w:pPr>
        <w:pStyle w:val="Odlomakpopisa"/>
        <w:numPr>
          <w:ilvl w:val="0"/>
          <w:numId w:val="8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odbiti prigovor ukoliko se utvrdi da korisnik nije dokazao povredu svojih prava iz članka 43. stavak 5. Pravilnika o provedbi LRS, </w:t>
      </w:r>
    </w:p>
    <w:p w14:paraId="03C2EF05" w14:textId="15C75748" w:rsidR="00C80BB1" w:rsidRPr="00C80BB1" w:rsidRDefault="00C80BB1" w:rsidP="00C80BB1">
      <w:pPr>
        <w:pStyle w:val="Odlomakpopisa"/>
        <w:numPr>
          <w:ilvl w:val="0"/>
          <w:numId w:val="8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usvojiti prigovor te donijeti odluke iz nadležnosti Upravnog odbora iz članaka 41. i 42. Pravilnika.</w:t>
      </w:r>
    </w:p>
    <w:p w14:paraId="0B445393" w14:textId="77777777" w:rsidR="00F83C57" w:rsidRDefault="00F83C57" w:rsidP="00F83C5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9F2F5D2" w14:textId="77777777" w:rsidR="00F05CEC" w:rsidRDefault="00F05CEC" w:rsidP="00F83C5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EBFDE7B" w14:textId="0BC403AC" w:rsidR="00F83C57" w:rsidRDefault="00F83C57" w:rsidP="00F83C5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83C57">
        <w:rPr>
          <w:rFonts w:ascii="Calibri" w:hAnsi="Calibri" w:cs="Calibri"/>
          <w:b/>
          <w:bCs/>
          <w:sz w:val="24"/>
          <w:szCs w:val="24"/>
        </w:rPr>
        <w:lastRenderedPageBreak/>
        <w:t>Članak 15.</w:t>
      </w:r>
    </w:p>
    <w:p w14:paraId="2957869F" w14:textId="4D95CB82" w:rsidR="00F05CEC" w:rsidRPr="00F05CEC" w:rsidRDefault="00F05CEC" w:rsidP="00F05CE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05CEC">
        <w:rPr>
          <w:rFonts w:ascii="Calibri" w:hAnsi="Calibri" w:cs="Calibri"/>
          <w:sz w:val="24"/>
          <w:szCs w:val="24"/>
        </w:rPr>
        <w:t>Tumačenje odredbi ovog Pravilnika u nadležnosti je Upravnog odbora LAG-a.</w:t>
      </w:r>
    </w:p>
    <w:p w14:paraId="7A3410C5" w14:textId="77777777" w:rsidR="00696E86" w:rsidRDefault="00696E86" w:rsidP="00F83C5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A5A3417" w14:textId="6BCEB32D" w:rsidR="00F83C57" w:rsidRPr="00F83C57" w:rsidRDefault="00F83C57" w:rsidP="00696E86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83C57">
        <w:rPr>
          <w:rFonts w:ascii="Calibri" w:hAnsi="Calibri" w:cs="Calibri"/>
          <w:b/>
          <w:bCs/>
          <w:sz w:val="24"/>
          <w:szCs w:val="24"/>
        </w:rPr>
        <w:t xml:space="preserve">Članak </w:t>
      </w:r>
      <w:r w:rsidR="00696E86" w:rsidRPr="00696E86">
        <w:rPr>
          <w:rFonts w:ascii="Calibri" w:hAnsi="Calibri" w:cs="Calibri"/>
          <w:b/>
          <w:bCs/>
          <w:sz w:val="24"/>
          <w:szCs w:val="24"/>
        </w:rPr>
        <w:t>16</w:t>
      </w:r>
      <w:r w:rsidRPr="00F83C57">
        <w:rPr>
          <w:rFonts w:ascii="Calibri" w:hAnsi="Calibri" w:cs="Calibri"/>
          <w:b/>
          <w:bCs/>
          <w:sz w:val="24"/>
          <w:szCs w:val="24"/>
        </w:rPr>
        <w:t>.</w:t>
      </w:r>
    </w:p>
    <w:p w14:paraId="166CC1DF" w14:textId="534DE93F" w:rsidR="00AD0EF7" w:rsidRDefault="0080008E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slučaju da nešto nije određeno ovim Pravilnikom niti drugim nadređenim aktima, Upravni odbor donosi odluku vodeći računa o objektivnosti, nepristranosti i načela jednakog postupanja prema svim sudionicima natječajnog postupka.</w:t>
      </w:r>
    </w:p>
    <w:p w14:paraId="0834844D" w14:textId="77777777" w:rsidR="0080008E" w:rsidRDefault="0080008E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14A7C30" w14:textId="0DD44DDD" w:rsidR="0080008E" w:rsidRPr="0080008E" w:rsidRDefault="0080008E" w:rsidP="0080008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0008E">
        <w:rPr>
          <w:rFonts w:ascii="Calibri" w:hAnsi="Calibri" w:cs="Calibri"/>
          <w:b/>
          <w:bCs/>
          <w:sz w:val="24"/>
          <w:szCs w:val="24"/>
        </w:rPr>
        <w:t>Članak 17.</w:t>
      </w:r>
    </w:p>
    <w:p w14:paraId="0D5B581D" w14:textId="284A2D17" w:rsidR="000B51DE" w:rsidRPr="0080008E" w:rsidRDefault="0080008E" w:rsidP="0080008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80008E">
        <w:rPr>
          <w:rFonts w:ascii="Calibri" w:hAnsi="Calibri" w:cs="Calibri"/>
          <w:sz w:val="24"/>
          <w:szCs w:val="24"/>
        </w:rPr>
        <w:t>Ovaj Pravilnik stupa na snagu danom donošenja</w:t>
      </w:r>
      <w:r>
        <w:rPr>
          <w:rFonts w:ascii="Calibri" w:hAnsi="Calibri" w:cs="Calibri"/>
          <w:sz w:val="24"/>
          <w:szCs w:val="24"/>
        </w:rPr>
        <w:t xml:space="preserve"> i objaviti će se u LAG natječaju.</w:t>
      </w:r>
    </w:p>
    <w:p w14:paraId="79959A5E" w14:textId="77777777" w:rsidR="00696E86" w:rsidRDefault="00696E86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54758CF" w14:textId="77777777" w:rsidR="000B51DE" w:rsidRDefault="000B51DE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60FEE63" w14:textId="1F4D3CD6" w:rsidR="002F360A" w:rsidRDefault="00201FE9" w:rsidP="002D394A">
      <w:pPr>
        <w:spacing w:after="0"/>
        <w:jc w:val="both"/>
      </w:pPr>
      <w:r>
        <w:rPr>
          <w:rFonts w:ascii="Calibri" w:hAnsi="Calibri" w:cs="Calibri"/>
          <w:sz w:val="24"/>
          <w:szCs w:val="24"/>
        </w:rPr>
        <w:t>UR.BROJ:</w:t>
      </w:r>
      <w:r w:rsidRPr="00201FE9">
        <w:t xml:space="preserve"> </w:t>
      </w:r>
      <w:r w:rsidR="001F372C">
        <w:t>PR/24-P/62-SU</w:t>
      </w:r>
    </w:p>
    <w:p w14:paraId="095EBE3D" w14:textId="1CB3140D" w:rsidR="002D394A" w:rsidRDefault="002D394A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80008E">
        <w:rPr>
          <w:rFonts w:ascii="Calibri" w:hAnsi="Calibri" w:cs="Calibri"/>
          <w:sz w:val="24"/>
          <w:szCs w:val="24"/>
        </w:rPr>
        <w:t xml:space="preserve"> Pakracu, 30.12.2024.</w:t>
      </w:r>
      <w:r w:rsidR="00201FE9">
        <w:rPr>
          <w:rFonts w:ascii="Calibri" w:hAnsi="Calibri" w:cs="Calibri"/>
          <w:sz w:val="24"/>
          <w:szCs w:val="24"/>
        </w:rPr>
        <w:t xml:space="preserve"> </w:t>
      </w:r>
    </w:p>
    <w:p w14:paraId="1B39CB7E" w14:textId="77777777" w:rsidR="002D394A" w:rsidRDefault="002D394A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73A5DEC" w14:textId="19AC025B" w:rsidR="002D394A" w:rsidRDefault="002F360A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0008E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Predsjednica</w:t>
      </w:r>
    </w:p>
    <w:p w14:paraId="4A09EE6D" w14:textId="1B2A2A32" w:rsidR="0080008E" w:rsidRDefault="0080008E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Dajana Čavlović, </w:t>
      </w:r>
      <w:proofErr w:type="spellStart"/>
      <w:r>
        <w:rPr>
          <w:rFonts w:ascii="Calibri" w:hAnsi="Calibri" w:cs="Calibri"/>
          <w:sz w:val="24"/>
          <w:szCs w:val="24"/>
        </w:rPr>
        <w:t>mag.ing.agr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 w:rsidR="00D367A0">
        <w:rPr>
          <w:rFonts w:ascii="Calibri" w:hAnsi="Calibri" w:cs="Calibri"/>
          <w:sz w:val="24"/>
          <w:szCs w:val="24"/>
        </w:rPr>
        <w:t xml:space="preserve"> v.r.</w:t>
      </w:r>
    </w:p>
    <w:p w14:paraId="5B42EDCC" w14:textId="523D6BB8" w:rsidR="002D394A" w:rsidRDefault="002F360A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</w:p>
    <w:p w14:paraId="5E53B72E" w14:textId="77777777" w:rsidR="002F360A" w:rsidRDefault="002F360A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CA74FE1" w14:textId="77777777" w:rsidR="002F360A" w:rsidRDefault="002F360A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9B0415B" w14:textId="77777777" w:rsidR="002F360A" w:rsidRDefault="002F360A" w:rsidP="002D394A">
      <w:pPr>
        <w:spacing w:after="0"/>
        <w:jc w:val="both"/>
        <w:rPr>
          <w:rFonts w:ascii="Calibri" w:hAnsi="Calibri" w:cs="Calibri"/>
          <w:sz w:val="24"/>
          <w:szCs w:val="24"/>
        </w:rPr>
      </w:pPr>
    </w:p>
    <w:sectPr w:rsidR="002F36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ABE3" w14:textId="77777777" w:rsidR="008130ED" w:rsidRDefault="008130ED" w:rsidP="00240744">
      <w:pPr>
        <w:spacing w:after="0" w:line="240" w:lineRule="auto"/>
      </w:pPr>
      <w:r>
        <w:separator/>
      </w:r>
    </w:p>
  </w:endnote>
  <w:endnote w:type="continuationSeparator" w:id="0">
    <w:p w14:paraId="6A424CE4" w14:textId="77777777" w:rsidR="008130ED" w:rsidRDefault="008130ED" w:rsidP="0024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944171"/>
      <w:docPartObj>
        <w:docPartGallery w:val="Page Numbers (Bottom of Page)"/>
        <w:docPartUnique/>
      </w:docPartObj>
    </w:sdtPr>
    <w:sdtContent>
      <w:p w14:paraId="6E3304DA" w14:textId="6D0929F5" w:rsidR="00B718C5" w:rsidRDefault="00B718C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C78">
          <w:rPr>
            <w:noProof/>
          </w:rPr>
          <w:t>5</w:t>
        </w:r>
        <w:r>
          <w:fldChar w:fldCharType="end"/>
        </w:r>
      </w:p>
    </w:sdtContent>
  </w:sdt>
  <w:p w14:paraId="523AF8DA" w14:textId="77777777" w:rsidR="00B718C5" w:rsidRDefault="00B718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067A" w14:textId="77777777" w:rsidR="008130ED" w:rsidRDefault="008130ED" w:rsidP="00240744">
      <w:pPr>
        <w:spacing w:after="0" w:line="240" w:lineRule="auto"/>
      </w:pPr>
      <w:r>
        <w:separator/>
      </w:r>
    </w:p>
  </w:footnote>
  <w:footnote w:type="continuationSeparator" w:id="0">
    <w:p w14:paraId="5A8E4BFF" w14:textId="77777777" w:rsidR="008130ED" w:rsidRDefault="008130ED" w:rsidP="00240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C09"/>
    <w:multiLevelType w:val="hybridMultilevel"/>
    <w:tmpl w:val="EDD6EE1A"/>
    <w:lvl w:ilvl="0" w:tplc="96FE2BF2">
      <w:start w:val="1"/>
      <w:numFmt w:val="bullet"/>
      <w:lvlText w:val="-"/>
      <w:lvlJc w:val="left"/>
      <w:pPr>
        <w:ind w:left="67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" w15:restartNumberingAfterBreak="0">
    <w:nsid w:val="03F27A16"/>
    <w:multiLevelType w:val="hybridMultilevel"/>
    <w:tmpl w:val="6620454A"/>
    <w:lvl w:ilvl="0" w:tplc="96FE2B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51"/>
    <w:multiLevelType w:val="hybridMultilevel"/>
    <w:tmpl w:val="A204E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E73B1"/>
    <w:multiLevelType w:val="hybridMultilevel"/>
    <w:tmpl w:val="18D88A46"/>
    <w:lvl w:ilvl="0" w:tplc="96FE2B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F3C45"/>
    <w:multiLevelType w:val="hybridMultilevel"/>
    <w:tmpl w:val="E4E826F4"/>
    <w:lvl w:ilvl="0" w:tplc="C38C5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C7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2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6E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86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8A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0C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C6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55211F"/>
    <w:multiLevelType w:val="hybridMultilevel"/>
    <w:tmpl w:val="BA12E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24D9"/>
    <w:multiLevelType w:val="hybridMultilevel"/>
    <w:tmpl w:val="A6989BAE"/>
    <w:lvl w:ilvl="0" w:tplc="D9926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C0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42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F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4B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2F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62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0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28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471367"/>
    <w:multiLevelType w:val="hybridMultilevel"/>
    <w:tmpl w:val="2452BC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67ACD"/>
    <w:multiLevelType w:val="hybridMultilevel"/>
    <w:tmpl w:val="5F5CB0B0"/>
    <w:lvl w:ilvl="0" w:tplc="C7D24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21316">
    <w:abstractNumId w:val="2"/>
  </w:num>
  <w:num w:numId="2" w16cid:durableId="2070958603">
    <w:abstractNumId w:val="1"/>
  </w:num>
  <w:num w:numId="3" w16cid:durableId="1057509869">
    <w:abstractNumId w:val="3"/>
  </w:num>
  <w:num w:numId="4" w16cid:durableId="679308246">
    <w:abstractNumId w:val="0"/>
  </w:num>
  <w:num w:numId="5" w16cid:durableId="29065206">
    <w:abstractNumId w:val="5"/>
  </w:num>
  <w:num w:numId="6" w16cid:durableId="29305876">
    <w:abstractNumId w:val="4"/>
  </w:num>
  <w:num w:numId="7" w16cid:durableId="505676962">
    <w:abstractNumId w:val="6"/>
  </w:num>
  <w:num w:numId="8" w16cid:durableId="994258642">
    <w:abstractNumId w:val="8"/>
  </w:num>
  <w:num w:numId="9" w16cid:durableId="1875380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9C"/>
    <w:rsid w:val="00005CB4"/>
    <w:rsid w:val="00007FC3"/>
    <w:rsid w:val="00011442"/>
    <w:rsid w:val="0001384B"/>
    <w:rsid w:val="000146FA"/>
    <w:rsid w:val="00014753"/>
    <w:rsid w:val="00027450"/>
    <w:rsid w:val="000A5C0B"/>
    <w:rsid w:val="000B51DE"/>
    <w:rsid w:val="001047CC"/>
    <w:rsid w:val="00122D08"/>
    <w:rsid w:val="00127313"/>
    <w:rsid w:val="00142863"/>
    <w:rsid w:val="00145B3F"/>
    <w:rsid w:val="00162EE7"/>
    <w:rsid w:val="001B0B32"/>
    <w:rsid w:val="001D3E6E"/>
    <w:rsid w:val="001F372C"/>
    <w:rsid w:val="00201FE9"/>
    <w:rsid w:val="00224FB4"/>
    <w:rsid w:val="00230D3E"/>
    <w:rsid w:val="00240744"/>
    <w:rsid w:val="00246117"/>
    <w:rsid w:val="002505E2"/>
    <w:rsid w:val="002707DD"/>
    <w:rsid w:val="002A229C"/>
    <w:rsid w:val="002B4A5F"/>
    <w:rsid w:val="002C038E"/>
    <w:rsid w:val="002C7846"/>
    <w:rsid w:val="002D33C5"/>
    <w:rsid w:val="002D394A"/>
    <w:rsid w:val="002E7C96"/>
    <w:rsid w:val="002F360A"/>
    <w:rsid w:val="0031008A"/>
    <w:rsid w:val="003119AD"/>
    <w:rsid w:val="00315069"/>
    <w:rsid w:val="00326207"/>
    <w:rsid w:val="00350B75"/>
    <w:rsid w:val="003571A3"/>
    <w:rsid w:val="003A113D"/>
    <w:rsid w:val="003B16B4"/>
    <w:rsid w:val="003B40D9"/>
    <w:rsid w:val="003B614F"/>
    <w:rsid w:val="003E1172"/>
    <w:rsid w:val="004002F0"/>
    <w:rsid w:val="00412290"/>
    <w:rsid w:val="004738F8"/>
    <w:rsid w:val="004B4810"/>
    <w:rsid w:val="00535F63"/>
    <w:rsid w:val="005A1837"/>
    <w:rsid w:val="005A4B10"/>
    <w:rsid w:val="005B6290"/>
    <w:rsid w:val="005F54F5"/>
    <w:rsid w:val="0060020C"/>
    <w:rsid w:val="00602E07"/>
    <w:rsid w:val="00612051"/>
    <w:rsid w:val="006144DF"/>
    <w:rsid w:val="00653929"/>
    <w:rsid w:val="00657087"/>
    <w:rsid w:val="006604A5"/>
    <w:rsid w:val="00660E2D"/>
    <w:rsid w:val="0068629C"/>
    <w:rsid w:val="006961E6"/>
    <w:rsid w:val="00696E86"/>
    <w:rsid w:val="006B4E9F"/>
    <w:rsid w:val="006C637A"/>
    <w:rsid w:val="006C7D78"/>
    <w:rsid w:val="006F206F"/>
    <w:rsid w:val="00736FB6"/>
    <w:rsid w:val="007562E8"/>
    <w:rsid w:val="00765CE7"/>
    <w:rsid w:val="00770511"/>
    <w:rsid w:val="00775F0F"/>
    <w:rsid w:val="00776031"/>
    <w:rsid w:val="00782ECB"/>
    <w:rsid w:val="00785DBF"/>
    <w:rsid w:val="007C303B"/>
    <w:rsid w:val="0080008E"/>
    <w:rsid w:val="0080625E"/>
    <w:rsid w:val="008130ED"/>
    <w:rsid w:val="008176E7"/>
    <w:rsid w:val="00817A2B"/>
    <w:rsid w:val="00860725"/>
    <w:rsid w:val="00884568"/>
    <w:rsid w:val="008B08E4"/>
    <w:rsid w:val="008D298F"/>
    <w:rsid w:val="008E2A5E"/>
    <w:rsid w:val="009112EC"/>
    <w:rsid w:val="00917DF8"/>
    <w:rsid w:val="00927A65"/>
    <w:rsid w:val="00936F5B"/>
    <w:rsid w:val="00947DBA"/>
    <w:rsid w:val="00983116"/>
    <w:rsid w:val="009905FB"/>
    <w:rsid w:val="00994F06"/>
    <w:rsid w:val="009B02C6"/>
    <w:rsid w:val="009D6E2A"/>
    <w:rsid w:val="00A03827"/>
    <w:rsid w:val="00A05D51"/>
    <w:rsid w:val="00A15B35"/>
    <w:rsid w:val="00A17F3E"/>
    <w:rsid w:val="00A66C1F"/>
    <w:rsid w:val="00A845BB"/>
    <w:rsid w:val="00A95D53"/>
    <w:rsid w:val="00AC4861"/>
    <w:rsid w:val="00AC6EEC"/>
    <w:rsid w:val="00AC7C4C"/>
    <w:rsid w:val="00AD0EF7"/>
    <w:rsid w:val="00AE3B23"/>
    <w:rsid w:val="00AE6A1B"/>
    <w:rsid w:val="00B051F0"/>
    <w:rsid w:val="00B10FB0"/>
    <w:rsid w:val="00B25AB5"/>
    <w:rsid w:val="00B305E8"/>
    <w:rsid w:val="00B47C55"/>
    <w:rsid w:val="00B718C5"/>
    <w:rsid w:val="00B74BA8"/>
    <w:rsid w:val="00B92A4F"/>
    <w:rsid w:val="00B95B80"/>
    <w:rsid w:val="00BC1963"/>
    <w:rsid w:val="00BD123C"/>
    <w:rsid w:val="00BD2939"/>
    <w:rsid w:val="00BD355D"/>
    <w:rsid w:val="00C03F43"/>
    <w:rsid w:val="00C1551A"/>
    <w:rsid w:val="00C24919"/>
    <w:rsid w:val="00C24BD1"/>
    <w:rsid w:val="00C32D9F"/>
    <w:rsid w:val="00C734E7"/>
    <w:rsid w:val="00C80BB1"/>
    <w:rsid w:val="00C81822"/>
    <w:rsid w:val="00C86530"/>
    <w:rsid w:val="00CB1D86"/>
    <w:rsid w:val="00CD2C38"/>
    <w:rsid w:val="00CE68E6"/>
    <w:rsid w:val="00CE6BCE"/>
    <w:rsid w:val="00CF225F"/>
    <w:rsid w:val="00CF5A13"/>
    <w:rsid w:val="00D3317E"/>
    <w:rsid w:val="00D367A0"/>
    <w:rsid w:val="00D51DAD"/>
    <w:rsid w:val="00D52A36"/>
    <w:rsid w:val="00D628A6"/>
    <w:rsid w:val="00D6375F"/>
    <w:rsid w:val="00D82B3C"/>
    <w:rsid w:val="00D95911"/>
    <w:rsid w:val="00DC2068"/>
    <w:rsid w:val="00DE28B9"/>
    <w:rsid w:val="00DE3848"/>
    <w:rsid w:val="00DE6212"/>
    <w:rsid w:val="00E601FD"/>
    <w:rsid w:val="00E64DD2"/>
    <w:rsid w:val="00E72DE2"/>
    <w:rsid w:val="00E86959"/>
    <w:rsid w:val="00EB47F8"/>
    <w:rsid w:val="00EC7E71"/>
    <w:rsid w:val="00EF1E04"/>
    <w:rsid w:val="00F03E42"/>
    <w:rsid w:val="00F05CEC"/>
    <w:rsid w:val="00F11E60"/>
    <w:rsid w:val="00F32892"/>
    <w:rsid w:val="00F838D2"/>
    <w:rsid w:val="00F83C57"/>
    <w:rsid w:val="00F92867"/>
    <w:rsid w:val="00F92ACC"/>
    <w:rsid w:val="00FA710A"/>
    <w:rsid w:val="00FD0D60"/>
    <w:rsid w:val="00FD3F8F"/>
    <w:rsid w:val="00FD4226"/>
    <w:rsid w:val="00FD5C78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8196"/>
  <w15:chartTrackingRefBased/>
  <w15:docId w15:val="{5585882C-4DBF-41EC-91C8-7C76E666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15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629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C6EEC"/>
    <w:rPr>
      <w:color w:val="0563C1" w:themeColor="hyperlink"/>
      <w:u w:val="single"/>
    </w:rPr>
  </w:style>
  <w:style w:type="paragraph" w:customStyle="1" w:styleId="Default">
    <w:name w:val="Default"/>
    <w:rsid w:val="002D3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84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4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0744"/>
  </w:style>
  <w:style w:type="paragraph" w:styleId="Podnoje">
    <w:name w:val="footer"/>
    <w:basedOn w:val="Normal"/>
    <w:link w:val="PodnojeChar"/>
    <w:uiPriority w:val="99"/>
    <w:unhideWhenUsed/>
    <w:rsid w:val="0024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0744"/>
  </w:style>
  <w:style w:type="character" w:customStyle="1" w:styleId="Naslov2Char">
    <w:name w:val="Naslov 2 Char"/>
    <w:basedOn w:val="Zadanifontodlomka"/>
    <w:link w:val="Naslov2"/>
    <w:uiPriority w:val="9"/>
    <w:semiHidden/>
    <w:rsid w:val="003150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4CE6-BF69-4041-AACB-544E2D82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Matek</dc:creator>
  <cp:keywords/>
  <dc:description/>
  <cp:lastModifiedBy>Igor Matek</cp:lastModifiedBy>
  <cp:revision>2</cp:revision>
  <cp:lastPrinted>2025-01-10T09:48:00Z</cp:lastPrinted>
  <dcterms:created xsi:type="dcterms:W3CDTF">2025-01-10T09:48:00Z</dcterms:created>
  <dcterms:modified xsi:type="dcterms:W3CDTF">2025-01-10T09:48:00Z</dcterms:modified>
</cp:coreProperties>
</file>